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ascii="仿宋" w:hAnsi="仿宋" w:eastAsia="仿宋"/>
          <w:bCs/>
          <w:kern w:val="0"/>
          <w:sz w:val="32"/>
          <w:szCs w:val="32"/>
        </w:rPr>
      </w:pPr>
      <w:r>
        <w:rPr>
          <w:rFonts w:hint="eastAsia" w:ascii="仿宋" w:hAnsi="仿宋" w:eastAsia="仿宋"/>
          <w:bCs/>
          <w:kern w:val="0"/>
          <w:sz w:val="32"/>
          <w:szCs w:val="32"/>
        </w:rPr>
        <w:t>附件</w:t>
      </w:r>
      <w:r>
        <w:rPr>
          <w:rFonts w:ascii="仿宋" w:hAnsi="仿宋" w:eastAsia="仿宋"/>
          <w:bCs/>
          <w:kern w:val="0"/>
          <w:sz w:val="32"/>
          <w:szCs w:val="32"/>
        </w:rPr>
        <w:t>：</w:t>
      </w:r>
    </w:p>
    <w:p>
      <w:pPr>
        <w:widowControl/>
        <w:snapToGrid w:val="0"/>
        <w:jc w:val="left"/>
        <w:rPr>
          <w:rFonts w:ascii="仿宋" w:hAnsi="仿宋" w:eastAsia="仿宋"/>
          <w:bCs/>
          <w:kern w:val="0"/>
          <w:sz w:val="32"/>
          <w:szCs w:val="32"/>
        </w:rPr>
      </w:pPr>
    </w:p>
    <w:p>
      <w:pPr>
        <w:widowControl/>
        <w:snapToGrid w:val="0"/>
        <w:jc w:val="center"/>
        <w:rPr>
          <w:rFonts w:ascii="方正小标宋简体" w:hAnsi="微软雅黑" w:eastAsia="方正小标宋简体"/>
          <w:bCs/>
          <w:kern w:val="0"/>
          <w:sz w:val="44"/>
          <w:szCs w:val="44"/>
        </w:rPr>
      </w:pPr>
      <w:r>
        <w:rPr>
          <w:rFonts w:hint="eastAsia" w:ascii="方正小标宋简体" w:hAnsi="微软雅黑" w:eastAsia="方正小标宋简体"/>
          <w:bCs/>
          <w:kern w:val="0"/>
          <w:sz w:val="44"/>
          <w:szCs w:val="44"/>
        </w:rPr>
        <w:t>北京市卫生健康委员会会计核算服务中心</w:t>
      </w:r>
    </w:p>
    <w:p>
      <w:pPr>
        <w:widowControl/>
        <w:snapToGrid w:val="0"/>
        <w:jc w:val="center"/>
        <w:rPr>
          <w:rFonts w:ascii="方正小标宋简体" w:eastAsia="方正小标宋简体"/>
          <w:sz w:val="44"/>
          <w:szCs w:val="44"/>
        </w:rPr>
      </w:pPr>
      <w:r>
        <w:rPr>
          <w:rFonts w:hint="eastAsia" w:ascii="方正小标宋简体" w:hAnsi="微软雅黑" w:eastAsia="方正小标宋简体"/>
          <w:bCs/>
          <w:kern w:val="0"/>
          <w:sz w:val="44"/>
          <w:szCs w:val="44"/>
        </w:rPr>
        <w:t>关于</w:t>
      </w:r>
      <w:r>
        <w:rPr>
          <w:rFonts w:hint="eastAsia" w:ascii="方正小标宋简体" w:eastAsia="方正小标宋简体"/>
          <w:sz w:val="44"/>
          <w:szCs w:val="44"/>
        </w:rPr>
        <w:t>行业财经</w:t>
      </w:r>
      <w:r>
        <w:rPr>
          <w:rFonts w:ascii="方正小标宋简体" w:eastAsia="方正小标宋简体"/>
          <w:sz w:val="44"/>
          <w:szCs w:val="44"/>
        </w:rPr>
        <w:t>服务-会计人员继续教育</w:t>
      </w:r>
      <w:r>
        <w:rPr>
          <w:rFonts w:hint="eastAsia" w:ascii="方正小标宋简体" w:eastAsia="方正小标宋简体"/>
          <w:sz w:val="44"/>
          <w:szCs w:val="44"/>
        </w:rPr>
        <w:t>服务</w:t>
      </w:r>
    </w:p>
    <w:p>
      <w:pPr>
        <w:widowControl/>
        <w:snapToGrid w:val="0"/>
        <w:jc w:val="center"/>
        <w:rPr>
          <w:rFonts w:ascii="方正小标宋简体" w:hAnsi="微软雅黑" w:eastAsia="方正小标宋简体"/>
          <w:bCs/>
          <w:kern w:val="0"/>
          <w:sz w:val="44"/>
          <w:szCs w:val="44"/>
        </w:rPr>
      </w:pPr>
      <w:r>
        <w:rPr>
          <w:rFonts w:hint="eastAsia" w:ascii="方正小标宋简体" w:eastAsia="方正小标宋简体"/>
          <w:sz w:val="44"/>
          <w:szCs w:val="44"/>
        </w:rPr>
        <w:t>项目</w:t>
      </w:r>
      <w:r>
        <w:rPr>
          <w:rFonts w:hint="eastAsia" w:ascii="方正小标宋简体" w:hAnsi="微软雅黑" w:eastAsia="方正小标宋简体"/>
          <w:bCs/>
          <w:kern w:val="0"/>
          <w:sz w:val="44"/>
          <w:szCs w:val="44"/>
        </w:rPr>
        <w:t>遴选文件</w:t>
      </w:r>
    </w:p>
    <w:p>
      <w:pPr>
        <w:widowControl/>
        <w:snapToGrid w:val="0"/>
        <w:jc w:val="center"/>
        <w:rPr>
          <w:rFonts w:ascii="方正小标宋简体" w:eastAsia="方正小标宋简体"/>
          <w:sz w:val="44"/>
          <w:szCs w:val="44"/>
        </w:rPr>
      </w:pPr>
    </w:p>
    <w:p>
      <w:pPr>
        <w:widowControl/>
        <w:ind w:firstLine="640" w:firstLineChars="200"/>
        <w:rPr>
          <w:rFonts w:ascii="仿宋_GB2312" w:hAnsi="宋体" w:eastAsia="仿宋_GB2312"/>
          <w:kern w:val="0"/>
          <w:sz w:val="32"/>
          <w:szCs w:val="32"/>
        </w:rPr>
      </w:pPr>
      <w:r>
        <w:rPr>
          <w:rFonts w:hint="eastAsia" w:ascii="CESI仿宋-GB2312" w:hAnsi="CESI仿宋-GB2312" w:eastAsia="CESI仿宋-GB2312" w:cs="CESI仿宋-GB2312"/>
          <w:kern w:val="0"/>
          <w:sz w:val="32"/>
          <w:szCs w:val="32"/>
        </w:rPr>
        <w:t>为推进北京市卫生健康系统会计人员继续教育科学化、制度化、规范化、信息化水平，完善会计人员继续教育管理制度，培养造就高素质的会计队伍，提高会计人员专业胜任能力，根据《中华人民共和国会计法》和《财政部关于印发〈会计人员管理办法〉的通知》（财会〔2018〕33号）、《财政部、人力资源和社会保障部关于印发〈会计专业技术人员继续教育规定〉的通知》（财会〔2018〕10号），北京市财政局《关于印发〈北京市会计人员继续教育实施办法〉的通知》，结合北京市卫生健康委员会会计核算服务中心(以下简称会计核算中心)整体工作安排，现面向社会公开遴选项目的第三方培训机构，有关事项公告如下：</w:t>
      </w:r>
    </w:p>
    <w:p>
      <w:pPr>
        <w:widowControl/>
        <w:ind w:firstLine="640" w:firstLineChars="200"/>
        <w:rPr>
          <w:rFonts w:ascii="黑体" w:hAnsi="黑体" w:eastAsia="黑体"/>
          <w:kern w:val="0"/>
          <w:sz w:val="32"/>
          <w:szCs w:val="32"/>
        </w:rPr>
      </w:pPr>
      <w:r>
        <w:rPr>
          <w:rFonts w:hint="eastAsia" w:ascii="黑体" w:hAnsi="黑体" w:eastAsia="黑体"/>
          <w:kern w:val="0"/>
          <w:sz w:val="32"/>
          <w:szCs w:val="32"/>
        </w:rPr>
        <w:t>一、委托单位</w:t>
      </w:r>
    </w:p>
    <w:p>
      <w:pPr>
        <w:widowControl/>
        <w:ind w:firstLine="640" w:firstLineChars="200"/>
        <w:rPr>
          <w:rFonts w:hint="eastAsia" w:ascii="仿宋_GB2312" w:hAnsi="微软雅黑" w:eastAsia="仿宋_GB2312"/>
          <w:kern w:val="0"/>
          <w:sz w:val="32"/>
          <w:szCs w:val="32"/>
          <w:lang w:eastAsia="zh-CN"/>
        </w:rPr>
      </w:pPr>
      <w:r>
        <w:rPr>
          <w:rFonts w:hint="eastAsia" w:ascii="CESI仿宋-GB2312" w:hAnsi="CESI仿宋-GB2312" w:eastAsia="CESI仿宋-GB2312" w:cs="CESI仿宋-GB2312"/>
          <w:kern w:val="0"/>
          <w:sz w:val="32"/>
          <w:szCs w:val="32"/>
        </w:rPr>
        <w:t>北京市卫生健康委员会会计核算服务中心</w:t>
      </w:r>
      <w:r>
        <w:rPr>
          <w:rFonts w:hint="eastAsia" w:ascii="CESI仿宋-GB2312" w:hAnsi="CESI仿宋-GB2312" w:eastAsia="CESI仿宋-GB2312" w:cs="CESI仿宋-GB2312"/>
          <w:kern w:val="0"/>
          <w:sz w:val="32"/>
          <w:szCs w:val="32"/>
          <w:lang w:eastAsia="zh-CN"/>
        </w:rPr>
        <w:t>。</w:t>
      </w:r>
    </w:p>
    <w:p>
      <w:pPr>
        <w:widowControl/>
        <w:ind w:firstLine="640" w:firstLineChars="200"/>
        <w:rPr>
          <w:rFonts w:ascii="黑体" w:hAnsi="黑体" w:eastAsia="黑体"/>
          <w:kern w:val="0"/>
          <w:sz w:val="32"/>
          <w:szCs w:val="32"/>
        </w:rPr>
      </w:pPr>
      <w:r>
        <w:rPr>
          <w:rFonts w:hint="eastAsia" w:ascii="黑体" w:hAnsi="黑体" w:eastAsia="黑体"/>
          <w:kern w:val="0"/>
          <w:sz w:val="32"/>
          <w:szCs w:val="32"/>
        </w:rPr>
        <w:t>二、工作任务</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（一）服务范围</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北京市卫生健康委</w:t>
      </w:r>
      <w:r>
        <w:rPr>
          <w:rFonts w:hint="eastAsia" w:ascii="CESI仿宋-GB2312" w:hAnsi="CESI仿宋-GB2312" w:eastAsia="CESI仿宋-GB2312" w:cs="CESI仿宋-GB2312"/>
          <w:kern w:val="0"/>
          <w:sz w:val="32"/>
          <w:szCs w:val="32"/>
          <w:lang w:eastAsia="zh-CN"/>
        </w:rPr>
        <w:t>员会</w:t>
      </w:r>
      <w:r>
        <w:rPr>
          <w:rFonts w:hint="eastAsia" w:ascii="CESI仿宋-GB2312" w:hAnsi="CESI仿宋-GB2312" w:eastAsia="CESI仿宋-GB2312" w:cs="CESI仿宋-GB2312"/>
          <w:kern w:val="0"/>
          <w:sz w:val="32"/>
          <w:szCs w:val="32"/>
        </w:rPr>
        <w:t>所属单位以及各区卫生健康委所属单位，具有会计专业技术资格的人员，或不具有会计专业技术资格但从事会计工作的人员，以及审计、医价管理等相关财经人员。</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（二）服务内容及要求</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1.课件录制及题库制作要求</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课件及题库是市卫生健康系统远程网络继续教育的重要载体，其中课件录制形式分为高清大屏格式、三分屏格式、现场同步录制。</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1）高清大屏格式课件录制要求：高清大屏课件应使用专业摄像机和录屏软件，录制文件经压缩后视频应在300Ｍ/课时以下，每课时时长为45分钟，录制文件应适应继续教育平台播放要求。录制时要保证画面清晰，光线柔和，视觉效果好，声音清晰无杂音，段落衔接平缓且内容要承上启下，后期编辑须去掉明显的瑕疵部分。同时，在后期制作中需按委托单位要求配有片头和片尾等。</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（2）三分屏格式课件录制要求：三分屏课件音、视频比特率总体设置为128Kbps，PPT视频比特率压缩到300 Kbps以下。录制文件分别形成音视频文件、屏幕PPT录制文件，录制文件应适应继续教育平台播放要求。同时，在后期制作中需按委托单位要求配有片头和片尾等</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（3）现场同步录制课件要求：提供专用录制设备，有效减少客观存在的现场杂音，课件音、视频比特率总体设置为128Kbps，PPT视频比特率压缩到300 Kbps以下。录制文件分别形成音视频文件、屏幕PPT录制文件，录制文件应适应继续教育平台播放要求。同时，在后期制作中需按委托单位要求配有片头和片尾等。</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（4）题库制作要求：题库分为单选、多选、判断三类试题，严格按照委托单位题库模版进行录入并进行后期编辑整理等。</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lang w:val="en-US" w:eastAsia="zh-CN"/>
        </w:rPr>
        <w:t>2</w:t>
      </w:r>
      <w:r>
        <w:rPr>
          <w:rFonts w:hint="eastAsia" w:ascii="CESI仿宋-GB2312" w:hAnsi="CESI仿宋-GB2312" w:eastAsia="CESI仿宋-GB2312" w:cs="CESI仿宋-GB2312"/>
          <w:kern w:val="0"/>
          <w:sz w:val="32"/>
          <w:szCs w:val="32"/>
        </w:rPr>
        <w:t>.培训系统管理服务要求</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根据委托单位要求，完成年度网络在线学习系统（以下简称培训系统）日常管理和相关版面的维护工作，完成培训系统资讯中心和知识库内容更新，要求内容丰富，更新及时。加强对培训系统资讯中心、知识库的日常管理服务、内容更新，提供相应的专业指导服务，充实培训系统资讯中心、知识库的内容，做好日常收集、整理、审核和发布工作，根据委托单位需求逐步完善，达到科学分类。</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（1）资讯中心日常维护与更新服务</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栏目分为三个部分，分别是通知公告、新闻动态、政策法规</w:t>
      </w:r>
      <w:r>
        <w:rPr>
          <w:rFonts w:hint="eastAsia" w:ascii="CESI仿宋-GB2312" w:hAnsi="CESI仿宋-GB2312" w:eastAsia="CESI仿宋-GB2312" w:cs="CESI仿宋-GB2312"/>
          <w:kern w:val="0"/>
          <w:sz w:val="32"/>
          <w:szCs w:val="32"/>
          <w:lang w:eastAsia="zh-CN"/>
        </w:rPr>
        <w:t>，全年发布总量应不少于</w:t>
      </w:r>
      <w:r>
        <w:rPr>
          <w:rFonts w:hint="eastAsia" w:ascii="CESI仿宋-GB2312" w:hAnsi="CESI仿宋-GB2312" w:eastAsia="CESI仿宋-GB2312" w:cs="CESI仿宋-GB2312"/>
          <w:kern w:val="0"/>
          <w:sz w:val="32"/>
          <w:szCs w:val="32"/>
          <w:lang w:val="en-US" w:eastAsia="zh-CN"/>
        </w:rPr>
        <w:t>600条</w:t>
      </w:r>
      <w:r>
        <w:rPr>
          <w:rFonts w:hint="eastAsia" w:ascii="CESI仿宋-GB2312" w:hAnsi="CESI仿宋-GB2312" w:eastAsia="CESI仿宋-GB2312" w:cs="CESI仿宋-GB2312"/>
          <w:kern w:val="0"/>
          <w:sz w:val="32"/>
          <w:szCs w:val="32"/>
        </w:rPr>
        <w:t>。新闻类资讯更新频率原则上为每周一次，如遇有临时性新闻按委托单位要求及时更新。信息更新汇总统计数据每周提交委托单位备查。</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w:t>
      </w:r>
      <w:r>
        <w:rPr>
          <w:rFonts w:hint="eastAsia" w:ascii="CESI仿宋-GB2312" w:hAnsi="CESI仿宋-GB2312" w:eastAsia="CESI仿宋-GB2312" w:cs="CESI仿宋-GB2312"/>
          <w:kern w:val="0"/>
          <w:sz w:val="32"/>
          <w:szCs w:val="32"/>
          <w:lang w:val="en-US" w:eastAsia="zh-CN"/>
        </w:rPr>
        <w:t>2</w:t>
      </w:r>
      <w:r>
        <w:rPr>
          <w:rFonts w:hint="eastAsia" w:ascii="CESI仿宋-GB2312" w:hAnsi="CESI仿宋-GB2312" w:eastAsia="CESI仿宋-GB2312" w:cs="CESI仿宋-GB2312"/>
          <w:kern w:val="0"/>
          <w:sz w:val="32"/>
          <w:szCs w:val="32"/>
        </w:rPr>
        <w:t>）知识库维护与更新服务</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知识库是知识管理的一个重要工作，知识库的质量也直接影响专业知识的推广和应用。知识库为学员提供各类财经专业相关知识，方便学员检索和使用。内容主要涉及财务管理人员、不同岗位人员等岗位胜任所需业务知识和相关内容等。知识库类型构成主要包括：各类课件、培训讲义、相关视频和音频等</w:t>
      </w:r>
      <w:r>
        <w:rPr>
          <w:rFonts w:hint="eastAsia" w:ascii="CESI仿宋-GB2312" w:hAnsi="CESI仿宋-GB2312" w:eastAsia="CESI仿宋-GB2312" w:cs="CESI仿宋-GB2312"/>
          <w:kern w:val="0"/>
          <w:sz w:val="32"/>
          <w:szCs w:val="32"/>
          <w:lang w:eastAsia="zh-CN"/>
        </w:rPr>
        <w:t>，全年发布总量应不少于</w:t>
      </w:r>
      <w:r>
        <w:rPr>
          <w:rFonts w:hint="eastAsia" w:ascii="CESI仿宋-GB2312" w:hAnsi="CESI仿宋-GB2312" w:eastAsia="CESI仿宋-GB2312" w:cs="CESI仿宋-GB2312"/>
          <w:kern w:val="0"/>
          <w:sz w:val="32"/>
          <w:szCs w:val="32"/>
          <w:lang w:val="en-US" w:eastAsia="zh-CN"/>
        </w:rPr>
        <w:t>200条</w:t>
      </w:r>
      <w:r>
        <w:rPr>
          <w:rFonts w:hint="eastAsia" w:ascii="CESI仿宋-GB2312" w:hAnsi="CESI仿宋-GB2312" w:eastAsia="CESI仿宋-GB2312" w:cs="CESI仿宋-GB2312"/>
          <w:kern w:val="0"/>
          <w:sz w:val="32"/>
          <w:szCs w:val="32"/>
        </w:rPr>
        <w:t>。主要来源包括：委托单位、培训机构、其他网站资源、信息员提供等，通过内容持续不间断的更新与沉淀，使知识库更加的丰富和完善。</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lang w:val="en-US" w:eastAsia="zh-CN"/>
        </w:rPr>
        <w:t>3</w:t>
      </w:r>
      <w:r>
        <w:rPr>
          <w:rFonts w:hint="eastAsia" w:ascii="CESI仿宋-GB2312" w:hAnsi="CESI仿宋-GB2312" w:eastAsia="CESI仿宋-GB2312" w:cs="CESI仿宋-GB2312"/>
          <w:kern w:val="0"/>
          <w:sz w:val="32"/>
          <w:szCs w:val="32"/>
        </w:rPr>
        <w:t>.开展培训学员学分登记工作</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配合会计核算中心将培训学员当年获取学分情况向</w:t>
      </w:r>
      <w:r>
        <w:rPr>
          <w:rFonts w:hint="eastAsia" w:ascii="CESI仿宋-GB2312" w:hAnsi="CESI仿宋-GB2312" w:eastAsia="CESI仿宋-GB2312" w:cs="CESI仿宋-GB2312"/>
          <w:kern w:val="0"/>
          <w:sz w:val="32"/>
          <w:szCs w:val="32"/>
          <w:lang w:eastAsia="zh-CN"/>
        </w:rPr>
        <w:t>全国会计人员统一服务管理平台</w:t>
      </w:r>
      <w:r>
        <w:rPr>
          <w:rFonts w:hint="eastAsia" w:ascii="CESI仿宋-GB2312" w:hAnsi="CESI仿宋-GB2312" w:eastAsia="CESI仿宋-GB2312" w:cs="CESI仿宋-GB2312"/>
          <w:kern w:val="0"/>
          <w:sz w:val="32"/>
          <w:szCs w:val="32"/>
        </w:rPr>
        <w:t>进行学分登记工作。</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lang w:val="en-US" w:eastAsia="zh-CN"/>
        </w:rPr>
        <w:t>4</w:t>
      </w:r>
      <w:r>
        <w:rPr>
          <w:rFonts w:hint="eastAsia" w:ascii="CESI仿宋-GB2312" w:hAnsi="CESI仿宋-GB2312" w:eastAsia="CESI仿宋-GB2312" w:cs="CESI仿宋-GB2312"/>
          <w:kern w:val="0"/>
          <w:sz w:val="32"/>
          <w:szCs w:val="32"/>
        </w:rPr>
        <w:t>.培训师资要求</w:t>
      </w:r>
    </w:p>
    <w:p>
      <w:pPr>
        <w:widowControl/>
        <w:ind w:firstLine="640" w:firstLineChars="20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rPr>
        <w:t>从事会计人员继续教育的师资，应当具有良好的职业道德修养、较高的理论政策水平、扎实的专业知识基础，有一定的实际工作经验，掌握现代教育培训理论和方法，具备胜任教学、科研工作的能力。</w:t>
      </w:r>
      <w:r>
        <w:rPr>
          <w:rFonts w:hint="eastAsia" w:ascii="CESI仿宋-GB2312" w:hAnsi="CESI仿宋-GB2312" w:eastAsia="CESI仿宋-GB2312" w:cs="CESI仿宋-GB2312"/>
          <w:kern w:val="0"/>
          <w:sz w:val="32"/>
          <w:szCs w:val="32"/>
          <w:lang w:eastAsia="zh-CN"/>
        </w:rPr>
        <w:t>其中：</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（1）承担高级会计人员继续教育任务的教学人员，一般应具备教授职称，高级专业技术资格，或具备相应水平的专家。</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（2）承担中级会计人员继续教育任务的教学人员，一般应具备副教授以上（含副教授）职称，高级专业技术资格，或具备相应水平的专家。</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（3）聘请的市卫生健康系统的行业专家，一般应具备高级专业技术资格，或具备相应水平的专家。</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（4）聘请的市卫生健康系统行业业务人员，一般应具备中级专业技术资格，或具备相应水平的业务人员。</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（5）聘请的市卫生健康系统行业业务信息化专业技术人员，一般应具备中级专业技术资格，或具备相应水平的技术人员。</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lang w:val="en-US" w:eastAsia="zh-CN"/>
        </w:rPr>
        <w:t>5</w:t>
      </w:r>
      <w:r>
        <w:rPr>
          <w:rFonts w:hint="eastAsia" w:ascii="CESI仿宋-GB2312" w:hAnsi="CESI仿宋-GB2312" w:eastAsia="CESI仿宋-GB2312" w:cs="CESI仿宋-GB2312"/>
          <w:kern w:val="0"/>
          <w:sz w:val="32"/>
          <w:szCs w:val="32"/>
        </w:rPr>
        <w:t>.服务工作方式及服务期限</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（1）现场服务：根据工作要求，提供现场服务，协助委托单位完成培训相关辅助工作。</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（2）远程服务：根据工作要求，提供远程服务，如电话、email等各种远程服务。</w:t>
      </w:r>
    </w:p>
    <w:p>
      <w:pPr>
        <w:widowControl/>
        <w:ind w:firstLine="640" w:firstLineChars="200"/>
        <w:rPr>
          <w:rFonts w:ascii="仿宋_GB2312" w:hAnsi="宋体" w:eastAsia="仿宋_GB2312"/>
          <w:sz w:val="32"/>
          <w:szCs w:val="32"/>
        </w:rPr>
      </w:pPr>
      <w:r>
        <w:rPr>
          <w:rFonts w:hint="eastAsia" w:ascii="CESI仿宋-GB2312" w:hAnsi="CESI仿宋-GB2312" w:eastAsia="CESI仿宋-GB2312" w:cs="CESI仿宋-GB2312"/>
          <w:kern w:val="0"/>
          <w:sz w:val="32"/>
          <w:szCs w:val="32"/>
        </w:rPr>
        <w:t>（3）服务期限：自合同签订之日起至202</w:t>
      </w:r>
      <w:r>
        <w:rPr>
          <w:rFonts w:hint="eastAsia" w:ascii="CESI仿宋-GB2312" w:hAnsi="CESI仿宋-GB2312" w:eastAsia="CESI仿宋-GB2312" w:cs="CESI仿宋-GB2312"/>
          <w:kern w:val="0"/>
          <w:sz w:val="32"/>
          <w:szCs w:val="32"/>
          <w:lang w:val="en-US" w:eastAsia="zh-CN"/>
        </w:rPr>
        <w:t>5</w:t>
      </w:r>
      <w:r>
        <w:rPr>
          <w:rFonts w:hint="eastAsia" w:ascii="CESI仿宋-GB2312" w:hAnsi="CESI仿宋-GB2312" w:eastAsia="CESI仿宋-GB2312" w:cs="CESI仿宋-GB2312"/>
          <w:kern w:val="0"/>
          <w:sz w:val="32"/>
          <w:szCs w:val="32"/>
        </w:rPr>
        <w:t>年12月。</w:t>
      </w:r>
    </w:p>
    <w:p>
      <w:pPr>
        <w:widowControl/>
        <w:ind w:firstLine="281" w:firstLineChars="88"/>
        <w:rPr>
          <w:rFonts w:ascii="黑体" w:hAnsi="黑体" w:eastAsia="黑体"/>
          <w:kern w:val="0"/>
          <w:sz w:val="32"/>
          <w:szCs w:val="32"/>
        </w:rPr>
      </w:pPr>
      <w:r>
        <w:rPr>
          <w:rFonts w:ascii="仿宋_GB2312" w:hAnsi="宋体" w:eastAsia="仿宋_GB2312"/>
          <w:kern w:val="0"/>
          <w:sz w:val="32"/>
          <w:szCs w:val="32"/>
        </w:rPr>
        <w:t xml:space="preserve">  </w:t>
      </w:r>
      <w:r>
        <w:rPr>
          <w:rFonts w:hint="eastAsia" w:ascii="黑体" w:hAnsi="黑体" w:eastAsia="黑体"/>
          <w:kern w:val="0"/>
          <w:sz w:val="32"/>
          <w:szCs w:val="32"/>
        </w:rPr>
        <w:t>三、</w:t>
      </w:r>
      <w:r>
        <w:rPr>
          <w:rFonts w:ascii="黑体" w:hAnsi="黑体" w:eastAsia="黑体"/>
          <w:kern w:val="0"/>
          <w:sz w:val="32"/>
          <w:szCs w:val="32"/>
        </w:rPr>
        <w:t>应具备的条件</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（一）</w:t>
      </w:r>
      <w:r>
        <w:rPr>
          <w:rFonts w:hint="eastAsia" w:ascii="CESI仿宋-GB2312" w:hAnsi="CESI仿宋-GB2312" w:eastAsia="CESI仿宋-GB2312" w:cs="CESI仿宋-GB2312"/>
          <w:kern w:val="0"/>
          <w:sz w:val="32"/>
          <w:szCs w:val="32"/>
          <w:lang w:eastAsia="zh-CN"/>
        </w:rPr>
        <w:t>依法成立的企业、社会组织、公益二类和从事生产经营活动的事业单位等。</w:t>
      </w:r>
    </w:p>
    <w:p>
      <w:pPr>
        <w:widowControl/>
        <w:ind w:firstLine="640" w:firstLineChars="200"/>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eastAsia="zh-CN"/>
        </w:rPr>
        <w:t>（二）</w:t>
      </w:r>
      <w:r>
        <w:rPr>
          <w:rFonts w:hint="eastAsia" w:ascii="CESI仿宋-GB2312" w:hAnsi="CESI仿宋-GB2312" w:eastAsia="CESI仿宋-GB2312" w:cs="CESI仿宋-GB2312"/>
          <w:kern w:val="0"/>
          <w:sz w:val="32"/>
          <w:szCs w:val="32"/>
        </w:rPr>
        <w:t>拥有完善的培训方案、管理制度和其他相关制度</w:t>
      </w:r>
      <w:r>
        <w:rPr>
          <w:rFonts w:hint="eastAsia" w:ascii="CESI仿宋-GB2312" w:hAnsi="CESI仿宋-GB2312" w:eastAsia="CESI仿宋-GB2312" w:cs="CESI仿宋-GB2312"/>
          <w:kern w:val="0"/>
          <w:sz w:val="32"/>
          <w:szCs w:val="32"/>
          <w:lang w:eastAsia="zh-CN"/>
        </w:rPr>
        <w:t>。</w:t>
      </w:r>
    </w:p>
    <w:p>
      <w:pPr>
        <w:widowControl/>
        <w:ind w:firstLine="640" w:firstLineChars="200"/>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rPr>
        <w:t>（</w:t>
      </w:r>
      <w:r>
        <w:rPr>
          <w:rFonts w:hint="eastAsia" w:ascii="CESI仿宋-GB2312" w:hAnsi="CESI仿宋-GB2312" w:eastAsia="CESI仿宋-GB2312" w:cs="CESI仿宋-GB2312"/>
          <w:kern w:val="0"/>
          <w:sz w:val="32"/>
          <w:szCs w:val="32"/>
          <w:lang w:eastAsia="zh-CN"/>
        </w:rPr>
        <w:t>三</w:t>
      </w:r>
      <w:r>
        <w:rPr>
          <w:rFonts w:hint="eastAsia" w:ascii="CESI仿宋-GB2312" w:hAnsi="CESI仿宋-GB2312" w:eastAsia="CESI仿宋-GB2312" w:cs="CESI仿宋-GB2312"/>
          <w:kern w:val="0"/>
          <w:sz w:val="32"/>
          <w:szCs w:val="32"/>
        </w:rPr>
        <w:t>）具备承担</w:t>
      </w:r>
      <w:r>
        <w:rPr>
          <w:rFonts w:hint="eastAsia" w:ascii="CESI仿宋-GB2312" w:hAnsi="CESI仿宋-GB2312" w:eastAsia="CESI仿宋-GB2312" w:cs="CESI仿宋-GB2312"/>
          <w:kern w:val="0"/>
          <w:sz w:val="32"/>
          <w:szCs w:val="32"/>
          <w:lang w:eastAsia="zh-CN"/>
        </w:rPr>
        <w:t>课件录制</w:t>
      </w:r>
      <w:r>
        <w:rPr>
          <w:rFonts w:hint="eastAsia" w:ascii="CESI仿宋-GB2312" w:hAnsi="CESI仿宋-GB2312" w:eastAsia="CESI仿宋-GB2312" w:cs="CESI仿宋-GB2312"/>
          <w:kern w:val="0"/>
          <w:sz w:val="32"/>
          <w:szCs w:val="32"/>
        </w:rPr>
        <w:t>相适应</w:t>
      </w:r>
      <w:r>
        <w:rPr>
          <w:rFonts w:hint="eastAsia" w:ascii="CESI仿宋-GB2312" w:hAnsi="CESI仿宋-GB2312" w:eastAsia="CESI仿宋-GB2312" w:cs="CESI仿宋-GB2312"/>
          <w:kern w:val="0"/>
          <w:sz w:val="32"/>
          <w:szCs w:val="32"/>
          <w:lang w:eastAsia="zh-CN"/>
        </w:rPr>
        <w:t>的</w:t>
      </w:r>
      <w:r>
        <w:rPr>
          <w:rFonts w:hint="eastAsia" w:ascii="CESI仿宋-GB2312" w:hAnsi="CESI仿宋-GB2312" w:eastAsia="CESI仿宋-GB2312" w:cs="CESI仿宋-GB2312"/>
          <w:kern w:val="0"/>
          <w:sz w:val="32"/>
          <w:szCs w:val="32"/>
        </w:rPr>
        <w:t>固定教学场所和教学设施</w:t>
      </w:r>
      <w:r>
        <w:rPr>
          <w:rFonts w:hint="eastAsia" w:ascii="CESI仿宋-GB2312" w:hAnsi="CESI仿宋-GB2312" w:eastAsia="CESI仿宋-GB2312" w:cs="CESI仿宋-GB2312"/>
          <w:kern w:val="0"/>
          <w:sz w:val="32"/>
          <w:szCs w:val="32"/>
          <w:lang w:eastAsia="zh-CN"/>
        </w:rPr>
        <w:t>。</w:t>
      </w:r>
    </w:p>
    <w:p>
      <w:pPr>
        <w:widowControl/>
        <w:ind w:firstLine="640" w:firstLineChars="200"/>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rPr>
        <w:t>（</w:t>
      </w:r>
      <w:r>
        <w:rPr>
          <w:rFonts w:hint="eastAsia" w:ascii="CESI仿宋-GB2312" w:hAnsi="CESI仿宋-GB2312" w:eastAsia="CESI仿宋-GB2312" w:cs="CESI仿宋-GB2312"/>
          <w:kern w:val="0"/>
          <w:sz w:val="32"/>
          <w:szCs w:val="32"/>
          <w:lang w:eastAsia="zh-CN"/>
        </w:rPr>
        <w:t>四</w:t>
      </w:r>
      <w:r>
        <w:rPr>
          <w:rFonts w:hint="eastAsia" w:ascii="CESI仿宋-GB2312" w:hAnsi="CESI仿宋-GB2312" w:eastAsia="CESI仿宋-GB2312" w:cs="CESI仿宋-GB2312"/>
          <w:kern w:val="0"/>
          <w:sz w:val="32"/>
          <w:szCs w:val="32"/>
        </w:rPr>
        <w:t>）拥有与承担培训工作相适应的师资资源，具备相关管理能力，能够完成所承担的培训任务，保证培训质量</w:t>
      </w:r>
      <w:r>
        <w:rPr>
          <w:rFonts w:hint="eastAsia" w:ascii="CESI仿宋-GB2312" w:hAnsi="CESI仿宋-GB2312" w:eastAsia="CESI仿宋-GB2312" w:cs="CESI仿宋-GB2312"/>
          <w:kern w:val="0"/>
          <w:sz w:val="32"/>
          <w:szCs w:val="32"/>
          <w:lang w:eastAsia="zh-CN"/>
        </w:rPr>
        <w:t>。</w:t>
      </w:r>
    </w:p>
    <w:p>
      <w:pPr>
        <w:widowControl/>
        <w:ind w:firstLine="640" w:firstLineChars="200"/>
        <w:rPr>
          <w:rFonts w:ascii="仿宋_GB2312" w:hAnsi="宋体" w:eastAsia="仿宋_GB2312" w:cs="Times New Roman"/>
          <w:sz w:val="32"/>
          <w:szCs w:val="32"/>
        </w:rPr>
      </w:pPr>
      <w:r>
        <w:rPr>
          <w:rFonts w:hint="eastAsia" w:ascii="CESI仿宋-GB2312" w:hAnsi="CESI仿宋-GB2312" w:eastAsia="CESI仿宋-GB2312" w:cs="CESI仿宋-GB2312"/>
          <w:kern w:val="0"/>
          <w:sz w:val="32"/>
          <w:szCs w:val="32"/>
        </w:rPr>
        <w:t>（</w:t>
      </w:r>
      <w:r>
        <w:rPr>
          <w:rFonts w:hint="eastAsia" w:ascii="CESI仿宋-GB2312" w:hAnsi="CESI仿宋-GB2312" w:eastAsia="CESI仿宋-GB2312" w:cs="CESI仿宋-GB2312"/>
          <w:kern w:val="0"/>
          <w:sz w:val="32"/>
          <w:szCs w:val="32"/>
          <w:lang w:eastAsia="zh-CN"/>
        </w:rPr>
        <w:t>五</w:t>
      </w:r>
      <w:r>
        <w:rPr>
          <w:rFonts w:hint="eastAsia" w:ascii="CESI仿宋-GB2312" w:hAnsi="CESI仿宋-GB2312" w:eastAsia="CESI仿宋-GB2312" w:cs="CESI仿宋-GB2312"/>
          <w:kern w:val="0"/>
          <w:sz w:val="32"/>
          <w:szCs w:val="32"/>
        </w:rPr>
        <w:t>）符合相关法律法规的规定。</w:t>
      </w:r>
    </w:p>
    <w:p>
      <w:pPr>
        <w:widowControl/>
        <w:ind w:firstLine="281" w:firstLineChars="88"/>
        <w:rPr>
          <w:rFonts w:ascii="黑体" w:hAnsi="黑体" w:eastAsia="黑体"/>
          <w:kern w:val="0"/>
          <w:sz w:val="32"/>
          <w:szCs w:val="32"/>
        </w:rPr>
      </w:pPr>
      <w:r>
        <w:rPr>
          <w:rFonts w:ascii="仿宋_GB2312" w:hAnsi="宋体" w:eastAsia="仿宋_GB2312"/>
          <w:kern w:val="0"/>
          <w:sz w:val="32"/>
          <w:szCs w:val="32"/>
        </w:rPr>
        <w:t xml:space="preserve">  </w:t>
      </w:r>
      <w:r>
        <w:rPr>
          <w:rFonts w:hint="eastAsia" w:ascii="黑体" w:hAnsi="黑体" w:eastAsia="黑体"/>
          <w:kern w:val="0"/>
          <w:sz w:val="32"/>
          <w:szCs w:val="32"/>
        </w:rPr>
        <w:t>四、评分</w:t>
      </w:r>
      <w:r>
        <w:rPr>
          <w:rFonts w:ascii="黑体" w:hAnsi="黑体" w:eastAsia="黑体"/>
          <w:kern w:val="0"/>
          <w:sz w:val="32"/>
          <w:szCs w:val="32"/>
        </w:rPr>
        <w:t>标准</w:t>
      </w:r>
    </w:p>
    <w:p>
      <w:pPr>
        <w:widowControl/>
        <w:ind w:firstLine="640" w:firstLineChars="200"/>
        <w:rPr>
          <w:rFonts w:ascii="仿宋" w:hAnsi="仿宋" w:eastAsia="仿宋"/>
          <w:kern w:val="0"/>
          <w:sz w:val="32"/>
          <w:szCs w:val="32"/>
        </w:rPr>
      </w:pPr>
      <w:r>
        <w:rPr>
          <w:rFonts w:hint="eastAsia" w:ascii="CESI仿宋-GB2312" w:hAnsi="CESI仿宋-GB2312" w:eastAsia="CESI仿宋-GB2312" w:cs="CESI仿宋-GB2312"/>
          <w:kern w:val="0"/>
          <w:sz w:val="32"/>
          <w:szCs w:val="32"/>
        </w:rPr>
        <w:t>评标方法：综合评分法。总分100分。其中投标报价10分、方案设计50分、人员配置10分、办学条件10分、制度保障10分、投标人业绩10分。</w:t>
      </w:r>
    </w:p>
    <w:tbl>
      <w:tblPr>
        <w:tblStyle w:val="10"/>
        <w:tblW w:w="9640" w:type="dxa"/>
        <w:tblInd w:w="-289" w:type="dxa"/>
        <w:tblLayout w:type="autofit"/>
        <w:tblCellMar>
          <w:top w:w="0" w:type="dxa"/>
          <w:left w:w="108" w:type="dxa"/>
          <w:bottom w:w="0" w:type="dxa"/>
          <w:right w:w="108" w:type="dxa"/>
        </w:tblCellMar>
      </w:tblPr>
      <w:tblGrid>
        <w:gridCol w:w="710"/>
        <w:gridCol w:w="1417"/>
        <w:gridCol w:w="6379"/>
        <w:gridCol w:w="1134"/>
      </w:tblGrid>
      <w:tr>
        <w:tblPrEx>
          <w:tblCellMar>
            <w:top w:w="0" w:type="dxa"/>
            <w:left w:w="108" w:type="dxa"/>
            <w:bottom w:w="0" w:type="dxa"/>
            <w:right w:w="108" w:type="dxa"/>
          </w:tblCellMar>
        </w:tblPrEx>
        <w:trPr>
          <w:trHeight w:val="55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color w:val="000000"/>
                <w:kern w:val="0"/>
                <w:sz w:val="24"/>
                <w:szCs w:val="24"/>
              </w:rPr>
            </w:pPr>
            <w:r>
              <w:rPr>
                <w:rFonts w:hint="eastAsia" w:ascii="宋体" w:hAnsi="宋体"/>
                <w:b/>
                <w:bCs/>
                <w:color w:val="000000"/>
                <w:kern w:val="0"/>
                <w:sz w:val="24"/>
                <w:szCs w:val="24"/>
              </w:rPr>
              <w:t>序号</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000000"/>
                <w:kern w:val="0"/>
                <w:sz w:val="24"/>
                <w:szCs w:val="24"/>
              </w:rPr>
            </w:pPr>
            <w:r>
              <w:rPr>
                <w:rFonts w:hint="eastAsia" w:ascii="宋体" w:hAnsi="宋体"/>
                <w:b/>
                <w:bCs/>
                <w:color w:val="000000"/>
                <w:kern w:val="0"/>
                <w:sz w:val="24"/>
                <w:szCs w:val="24"/>
              </w:rPr>
              <w:t>评分指标</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评分标准</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000000"/>
                <w:kern w:val="0"/>
                <w:sz w:val="24"/>
                <w:szCs w:val="24"/>
              </w:rPr>
            </w:pPr>
            <w:r>
              <w:rPr>
                <w:rFonts w:hint="eastAsia" w:ascii="宋体" w:hAnsi="宋体"/>
                <w:b/>
                <w:bCs/>
                <w:color w:val="000000"/>
                <w:kern w:val="0"/>
                <w:sz w:val="24"/>
                <w:szCs w:val="24"/>
              </w:rPr>
              <w:t>分值</w:t>
            </w:r>
          </w:p>
        </w:tc>
      </w:tr>
      <w:tr>
        <w:tblPrEx>
          <w:tblCellMar>
            <w:top w:w="0" w:type="dxa"/>
            <w:left w:w="108" w:type="dxa"/>
            <w:bottom w:w="0" w:type="dxa"/>
            <w:right w:w="108" w:type="dxa"/>
          </w:tblCellMar>
        </w:tblPrEx>
        <w:trPr>
          <w:trHeight w:val="168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ascii="宋体" w:hAnsi="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投标报价</w:t>
            </w:r>
            <w:r>
              <w:rPr>
                <w:rFonts w:ascii="宋体" w:hAnsi="宋体"/>
                <w:color w:val="000000"/>
                <w:kern w:val="0"/>
                <w:sz w:val="24"/>
                <w:szCs w:val="24"/>
              </w:rPr>
              <w:br w:type="textWrapping"/>
            </w:r>
            <w:r>
              <w:rPr>
                <w:rFonts w:hint="eastAsia" w:ascii="宋体" w:hAnsi="宋体"/>
                <w:color w:val="000000"/>
                <w:kern w:val="0"/>
                <w:sz w:val="24"/>
                <w:szCs w:val="24"/>
              </w:rPr>
              <w:t>（</w:t>
            </w:r>
            <w:r>
              <w:rPr>
                <w:rFonts w:ascii="宋体" w:hAnsi="宋体"/>
                <w:color w:val="000000"/>
                <w:kern w:val="0"/>
                <w:sz w:val="24"/>
                <w:szCs w:val="24"/>
              </w:rPr>
              <w:t>10分）</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4"/>
                <w:szCs w:val="24"/>
              </w:rPr>
            </w:pPr>
            <w:r>
              <w:rPr>
                <w:rFonts w:hint="eastAsia" w:ascii="宋体" w:hAnsi="宋体"/>
                <w:color w:val="000000"/>
                <w:kern w:val="0"/>
                <w:sz w:val="24"/>
                <w:szCs w:val="24"/>
              </w:rPr>
              <w:t>价格分计算方法</w:t>
            </w:r>
            <w:r>
              <w:rPr>
                <w:rFonts w:ascii="宋体" w:hAnsi="宋体"/>
                <w:color w:val="000000"/>
                <w:kern w:val="0"/>
                <w:sz w:val="24"/>
                <w:szCs w:val="24"/>
              </w:rPr>
              <w:t>:</w:t>
            </w:r>
            <w:r>
              <w:rPr>
                <w:rFonts w:ascii="宋体" w:hAnsi="宋体"/>
                <w:color w:val="000000"/>
                <w:kern w:val="0"/>
                <w:sz w:val="24"/>
                <w:szCs w:val="24"/>
              </w:rPr>
              <w:br w:type="textWrapping"/>
            </w:r>
            <w:r>
              <w:rPr>
                <w:rFonts w:ascii="宋体" w:hAnsi="宋体"/>
                <w:color w:val="000000"/>
                <w:kern w:val="0"/>
                <w:sz w:val="24"/>
                <w:szCs w:val="24"/>
              </w:rPr>
              <w:t>1.基准价=满足招标文件要求且投标价格最低的投标报价，其价格分为满分。</w:t>
            </w:r>
            <w:r>
              <w:rPr>
                <w:rFonts w:ascii="宋体" w:hAnsi="宋体"/>
                <w:color w:val="000000"/>
                <w:kern w:val="0"/>
                <w:sz w:val="24"/>
                <w:szCs w:val="24"/>
              </w:rPr>
              <w:br w:type="textWrapping"/>
            </w:r>
            <w:r>
              <w:rPr>
                <w:rFonts w:ascii="宋体" w:hAnsi="宋体"/>
                <w:color w:val="000000"/>
                <w:kern w:val="0"/>
                <w:sz w:val="24"/>
                <w:szCs w:val="24"/>
              </w:rPr>
              <w:t>2.合格投标人的报价得分=[评标基准价/投标报价]*10*100%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ascii="宋体" w:hAnsi="宋体"/>
                <w:color w:val="000000"/>
                <w:kern w:val="0"/>
                <w:sz w:val="24"/>
                <w:szCs w:val="24"/>
              </w:rPr>
              <w:t>10分</w:t>
            </w:r>
          </w:p>
        </w:tc>
      </w:tr>
      <w:tr>
        <w:tblPrEx>
          <w:tblCellMar>
            <w:top w:w="0" w:type="dxa"/>
            <w:left w:w="108" w:type="dxa"/>
            <w:bottom w:w="0" w:type="dxa"/>
            <w:right w:w="108" w:type="dxa"/>
          </w:tblCellMar>
        </w:tblPrEx>
        <w:trPr>
          <w:trHeight w:val="1127" w:hRule="atLeast"/>
        </w:trPr>
        <w:tc>
          <w:tcPr>
            <w:tcW w:w="7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ascii="宋体" w:hAnsi="宋体"/>
                <w:color w:val="000000"/>
                <w:kern w:val="0"/>
                <w:sz w:val="24"/>
                <w:szCs w:val="24"/>
              </w:rPr>
              <w:t>2</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方案设计</w:t>
            </w:r>
            <w:r>
              <w:rPr>
                <w:rFonts w:ascii="宋体" w:hAnsi="宋体"/>
                <w:color w:val="000000"/>
                <w:kern w:val="0"/>
                <w:sz w:val="24"/>
                <w:szCs w:val="24"/>
              </w:rPr>
              <w:br w:type="textWrapping"/>
            </w:r>
            <w:r>
              <w:rPr>
                <w:rFonts w:hint="eastAsia" w:ascii="宋体" w:hAnsi="宋体"/>
                <w:color w:val="000000"/>
                <w:kern w:val="0"/>
                <w:sz w:val="24"/>
                <w:szCs w:val="24"/>
              </w:rPr>
              <w:t>（</w:t>
            </w:r>
            <w:r>
              <w:rPr>
                <w:rFonts w:ascii="宋体" w:hAnsi="宋体"/>
                <w:color w:val="000000"/>
                <w:kern w:val="0"/>
                <w:sz w:val="24"/>
                <w:szCs w:val="24"/>
              </w:rPr>
              <w:t>50分）</w:t>
            </w:r>
          </w:p>
        </w:tc>
        <w:tc>
          <w:tcPr>
            <w:tcW w:w="6379"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24"/>
                <w:szCs w:val="24"/>
              </w:rPr>
            </w:pPr>
            <w:r>
              <w:rPr>
                <w:rFonts w:hint="eastAsia" w:ascii="宋体" w:hAnsi="宋体"/>
                <w:color w:val="000000"/>
                <w:kern w:val="0"/>
                <w:sz w:val="24"/>
                <w:szCs w:val="24"/>
              </w:rPr>
              <w:t>整体方案设计，全面、完善、具体、合理，符合招标要求。方案包括但不限于服务内容、服务流程、服务成果等。优：</w:t>
            </w:r>
            <w:r>
              <w:rPr>
                <w:rFonts w:ascii="宋体" w:hAnsi="宋体"/>
                <w:color w:val="000000"/>
                <w:kern w:val="0"/>
                <w:sz w:val="24"/>
                <w:szCs w:val="24"/>
              </w:rPr>
              <w:t>8-10分；良好：4-7分；一般：2-3分，差：0-1分。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ascii="宋体" w:hAnsi="宋体"/>
                <w:color w:val="000000"/>
                <w:kern w:val="0"/>
                <w:sz w:val="24"/>
                <w:szCs w:val="24"/>
              </w:rPr>
              <w:t>0-10分</w:t>
            </w:r>
          </w:p>
        </w:tc>
      </w:tr>
      <w:tr>
        <w:tblPrEx>
          <w:tblCellMar>
            <w:top w:w="0" w:type="dxa"/>
            <w:left w:w="108" w:type="dxa"/>
            <w:bottom w:w="0" w:type="dxa"/>
            <w:right w:w="108" w:type="dxa"/>
          </w:tblCellMar>
        </w:tblPrEx>
        <w:trPr>
          <w:trHeight w:val="1129" w:hRule="atLeast"/>
        </w:trPr>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szCs w:val="24"/>
              </w:rPr>
            </w:pPr>
          </w:p>
        </w:tc>
        <w:tc>
          <w:tcPr>
            <w:tcW w:w="6379"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24"/>
                <w:szCs w:val="24"/>
              </w:rPr>
            </w:pPr>
            <w:r>
              <w:rPr>
                <w:rFonts w:hint="eastAsia" w:ascii="宋体" w:hAnsi="宋体"/>
                <w:color w:val="000000"/>
                <w:kern w:val="0"/>
                <w:sz w:val="24"/>
                <w:szCs w:val="24"/>
              </w:rPr>
              <w:t>方案适用性设计，对招标人现状描述清晰，内容具体、符合招标人实际需求。优：</w:t>
            </w:r>
            <w:r>
              <w:rPr>
                <w:rFonts w:ascii="宋体" w:hAnsi="宋体"/>
                <w:color w:val="000000"/>
                <w:kern w:val="0"/>
                <w:sz w:val="24"/>
                <w:szCs w:val="24"/>
              </w:rPr>
              <w:t>8-10分；良好：4-7分；一般：2-3分，差：0-1分。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ascii="宋体" w:hAnsi="宋体"/>
                <w:color w:val="000000"/>
                <w:kern w:val="0"/>
                <w:sz w:val="24"/>
                <w:szCs w:val="24"/>
              </w:rPr>
              <w:t>0-10分</w:t>
            </w:r>
          </w:p>
        </w:tc>
      </w:tr>
      <w:tr>
        <w:tblPrEx>
          <w:tblCellMar>
            <w:top w:w="0" w:type="dxa"/>
            <w:left w:w="108" w:type="dxa"/>
            <w:bottom w:w="0" w:type="dxa"/>
            <w:right w:w="108" w:type="dxa"/>
          </w:tblCellMar>
        </w:tblPrEx>
        <w:trPr>
          <w:trHeight w:val="834" w:hRule="atLeast"/>
        </w:trPr>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szCs w:val="24"/>
              </w:rPr>
            </w:pPr>
          </w:p>
        </w:tc>
        <w:tc>
          <w:tcPr>
            <w:tcW w:w="6379"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24"/>
                <w:szCs w:val="24"/>
              </w:rPr>
            </w:pPr>
            <w:r>
              <w:rPr>
                <w:rFonts w:hint="eastAsia" w:ascii="宋体" w:hAnsi="宋体"/>
                <w:color w:val="000000"/>
                <w:kern w:val="0"/>
                <w:sz w:val="24"/>
                <w:szCs w:val="24"/>
              </w:rPr>
              <w:t>组织实施计划，安排合理，特点突出、切实可行。优：</w:t>
            </w:r>
            <w:r>
              <w:rPr>
                <w:rFonts w:ascii="宋体" w:hAnsi="宋体"/>
                <w:color w:val="000000"/>
                <w:kern w:val="0"/>
                <w:sz w:val="24"/>
                <w:szCs w:val="24"/>
              </w:rPr>
              <w:t>8-10分；良好：4-7分；一般：2-3分，差：0-1分。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ascii="宋体" w:hAnsi="宋体"/>
                <w:color w:val="000000"/>
                <w:kern w:val="0"/>
                <w:sz w:val="24"/>
                <w:szCs w:val="24"/>
              </w:rPr>
              <w:t>0-10分</w:t>
            </w:r>
          </w:p>
        </w:tc>
      </w:tr>
      <w:tr>
        <w:tblPrEx>
          <w:tblCellMar>
            <w:top w:w="0" w:type="dxa"/>
            <w:left w:w="108" w:type="dxa"/>
            <w:bottom w:w="0" w:type="dxa"/>
            <w:right w:w="108" w:type="dxa"/>
          </w:tblCellMar>
        </w:tblPrEx>
        <w:trPr>
          <w:trHeight w:val="1129" w:hRule="atLeast"/>
        </w:trPr>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szCs w:val="24"/>
              </w:rPr>
            </w:pPr>
          </w:p>
        </w:tc>
        <w:tc>
          <w:tcPr>
            <w:tcW w:w="6379"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24"/>
                <w:szCs w:val="24"/>
              </w:rPr>
            </w:pPr>
            <w:r>
              <w:rPr>
                <w:rFonts w:hint="eastAsia" w:ascii="宋体" w:hAnsi="宋体"/>
                <w:color w:val="000000"/>
                <w:kern w:val="0"/>
                <w:sz w:val="24"/>
                <w:szCs w:val="24"/>
              </w:rPr>
              <w:t>质量保障措施，内容全面、措施有力，服务质量方面能够得到有效的保证。优：</w:t>
            </w:r>
            <w:r>
              <w:rPr>
                <w:rFonts w:ascii="宋体" w:hAnsi="宋体"/>
                <w:color w:val="000000"/>
                <w:kern w:val="0"/>
                <w:sz w:val="24"/>
                <w:szCs w:val="24"/>
              </w:rPr>
              <w:t>8-10分；良好：4-7分；一般：2-3分，差：0-1分。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ascii="宋体" w:hAnsi="宋体"/>
                <w:color w:val="000000"/>
                <w:kern w:val="0"/>
                <w:sz w:val="24"/>
                <w:szCs w:val="24"/>
              </w:rPr>
              <w:t>0-10分</w:t>
            </w:r>
          </w:p>
        </w:tc>
      </w:tr>
      <w:tr>
        <w:tblPrEx>
          <w:tblCellMar>
            <w:top w:w="0" w:type="dxa"/>
            <w:left w:w="108" w:type="dxa"/>
            <w:bottom w:w="0" w:type="dxa"/>
            <w:right w:w="108" w:type="dxa"/>
          </w:tblCellMar>
        </w:tblPrEx>
        <w:trPr>
          <w:trHeight w:val="706" w:hRule="atLeast"/>
        </w:trPr>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szCs w:val="24"/>
              </w:rPr>
            </w:pPr>
          </w:p>
        </w:tc>
        <w:tc>
          <w:tcPr>
            <w:tcW w:w="6379"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24"/>
                <w:szCs w:val="24"/>
              </w:rPr>
            </w:pPr>
            <w:r>
              <w:rPr>
                <w:rFonts w:hint="eastAsia" w:ascii="宋体" w:hAnsi="宋体"/>
                <w:color w:val="000000"/>
                <w:kern w:val="0"/>
                <w:sz w:val="24"/>
                <w:szCs w:val="24"/>
              </w:rPr>
              <w:t>项目管理方案，完善、合理、各阶段流程完备。优：</w:t>
            </w:r>
            <w:r>
              <w:rPr>
                <w:rFonts w:ascii="宋体" w:hAnsi="宋体"/>
                <w:color w:val="000000"/>
                <w:kern w:val="0"/>
                <w:sz w:val="24"/>
                <w:szCs w:val="24"/>
              </w:rPr>
              <w:t>8-10分；良好：4-7分；一般：2-3分，差：0-1分。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ascii="宋体" w:hAnsi="宋体"/>
                <w:color w:val="000000"/>
                <w:kern w:val="0"/>
                <w:sz w:val="24"/>
                <w:szCs w:val="24"/>
              </w:rPr>
              <w:t>0-10分</w:t>
            </w:r>
          </w:p>
        </w:tc>
      </w:tr>
      <w:tr>
        <w:tblPrEx>
          <w:tblCellMar>
            <w:top w:w="0" w:type="dxa"/>
            <w:left w:w="108" w:type="dxa"/>
            <w:bottom w:w="0" w:type="dxa"/>
            <w:right w:w="108" w:type="dxa"/>
          </w:tblCellMar>
        </w:tblPrEx>
        <w:trPr>
          <w:trHeight w:val="1114" w:hRule="atLeast"/>
        </w:trPr>
        <w:tc>
          <w:tcPr>
            <w:tcW w:w="7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ascii="宋体" w:hAnsi="宋体"/>
                <w:color w:val="000000"/>
                <w:kern w:val="0"/>
                <w:sz w:val="24"/>
                <w:szCs w:val="24"/>
              </w:rPr>
              <w:t>3</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人员配置</w:t>
            </w:r>
            <w:r>
              <w:rPr>
                <w:rFonts w:ascii="宋体" w:hAnsi="宋体"/>
                <w:color w:val="000000"/>
                <w:kern w:val="0"/>
                <w:sz w:val="24"/>
                <w:szCs w:val="24"/>
              </w:rPr>
              <w:br w:type="textWrapping"/>
            </w:r>
            <w:r>
              <w:rPr>
                <w:rFonts w:hint="eastAsia" w:ascii="宋体" w:hAnsi="宋体"/>
                <w:color w:val="000000"/>
                <w:kern w:val="0"/>
                <w:sz w:val="24"/>
                <w:szCs w:val="24"/>
              </w:rPr>
              <w:t>（</w:t>
            </w:r>
            <w:r>
              <w:rPr>
                <w:rFonts w:ascii="宋体" w:hAnsi="宋体"/>
                <w:color w:val="000000"/>
                <w:kern w:val="0"/>
                <w:sz w:val="24"/>
                <w:szCs w:val="24"/>
              </w:rPr>
              <w:t>10分）</w:t>
            </w:r>
          </w:p>
        </w:tc>
        <w:tc>
          <w:tcPr>
            <w:tcW w:w="6379"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24"/>
                <w:szCs w:val="24"/>
              </w:rPr>
            </w:pPr>
            <w:r>
              <w:rPr>
                <w:rFonts w:hint="eastAsia" w:ascii="宋体" w:hAnsi="宋体"/>
                <w:color w:val="000000"/>
                <w:kern w:val="0"/>
                <w:sz w:val="24"/>
                <w:szCs w:val="24"/>
              </w:rPr>
              <w:t>组织结构设置，合理、岗位明确、职责清楚，人员专业符合项目实施需要和管理要求。优</w:t>
            </w:r>
            <w:r>
              <w:rPr>
                <w:rFonts w:ascii="宋体" w:hAnsi="宋体"/>
                <w:color w:val="000000"/>
                <w:kern w:val="0"/>
                <w:sz w:val="24"/>
                <w:szCs w:val="24"/>
              </w:rPr>
              <w:t>4-5分；良好：2-3分；一般：1分；差 0分。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ascii="宋体" w:hAnsi="宋体"/>
                <w:color w:val="000000"/>
                <w:kern w:val="0"/>
                <w:sz w:val="24"/>
                <w:szCs w:val="24"/>
              </w:rPr>
              <w:t>0-5分</w:t>
            </w:r>
          </w:p>
        </w:tc>
      </w:tr>
      <w:tr>
        <w:tblPrEx>
          <w:tblCellMar>
            <w:top w:w="0" w:type="dxa"/>
            <w:left w:w="108" w:type="dxa"/>
            <w:bottom w:w="0" w:type="dxa"/>
            <w:right w:w="108" w:type="dxa"/>
          </w:tblCellMar>
        </w:tblPrEx>
        <w:trPr>
          <w:trHeight w:val="1130" w:hRule="atLeast"/>
        </w:trPr>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szCs w:val="24"/>
              </w:rPr>
            </w:pPr>
          </w:p>
        </w:tc>
        <w:tc>
          <w:tcPr>
            <w:tcW w:w="6379"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24"/>
                <w:szCs w:val="24"/>
              </w:rPr>
            </w:pPr>
            <w:r>
              <w:rPr>
                <w:rFonts w:hint="eastAsia" w:ascii="宋体" w:hAnsi="宋体"/>
                <w:color w:val="000000"/>
                <w:kern w:val="0"/>
                <w:sz w:val="24"/>
                <w:szCs w:val="24"/>
              </w:rPr>
              <w:t>项目负责人配备及师资团队，项目负责人应具有</w:t>
            </w:r>
            <w:r>
              <w:rPr>
                <w:rFonts w:ascii="宋体" w:hAnsi="宋体"/>
                <w:color w:val="000000"/>
                <w:kern w:val="0"/>
                <w:sz w:val="24"/>
                <w:szCs w:val="24"/>
              </w:rPr>
              <w:t>5年以上的培训管理服务经验且拥有与承担培训工作相适应的师资资源。优4-5分；良好：2-3分；一般：1分；差 0分。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ascii="宋体" w:hAnsi="宋体"/>
                <w:color w:val="000000"/>
                <w:kern w:val="0"/>
                <w:sz w:val="24"/>
                <w:szCs w:val="24"/>
              </w:rPr>
              <w:t>0-5分</w:t>
            </w:r>
          </w:p>
        </w:tc>
      </w:tr>
      <w:tr>
        <w:tblPrEx>
          <w:tblCellMar>
            <w:top w:w="0" w:type="dxa"/>
            <w:left w:w="108" w:type="dxa"/>
            <w:bottom w:w="0" w:type="dxa"/>
            <w:right w:w="108" w:type="dxa"/>
          </w:tblCellMar>
        </w:tblPrEx>
        <w:trPr>
          <w:trHeight w:val="1132"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ascii="宋体" w:hAnsi="宋体"/>
                <w:color w:val="000000"/>
                <w:kern w:val="0"/>
                <w:sz w:val="24"/>
                <w:szCs w:val="24"/>
              </w:rPr>
              <w:t>4</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办学条件</w:t>
            </w:r>
            <w:r>
              <w:rPr>
                <w:rFonts w:ascii="宋体" w:hAnsi="宋体"/>
                <w:color w:val="000000"/>
                <w:kern w:val="0"/>
                <w:sz w:val="24"/>
                <w:szCs w:val="24"/>
              </w:rPr>
              <w:br w:type="textWrapping"/>
            </w:r>
            <w:r>
              <w:rPr>
                <w:rFonts w:hint="eastAsia" w:ascii="宋体" w:hAnsi="宋体"/>
                <w:color w:val="000000"/>
                <w:kern w:val="0"/>
                <w:sz w:val="24"/>
                <w:szCs w:val="24"/>
              </w:rPr>
              <w:t>（</w:t>
            </w:r>
            <w:r>
              <w:rPr>
                <w:rFonts w:ascii="宋体" w:hAnsi="宋体"/>
                <w:color w:val="000000"/>
                <w:kern w:val="0"/>
                <w:sz w:val="24"/>
                <w:szCs w:val="24"/>
              </w:rPr>
              <w:t>10分）</w:t>
            </w:r>
          </w:p>
        </w:tc>
        <w:tc>
          <w:tcPr>
            <w:tcW w:w="6379"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24"/>
                <w:szCs w:val="24"/>
              </w:rPr>
            </w:pPr>
            <w:r>
              <w:rPr>
                <w:rFonts w:hint="eastAsia" w:ascii="宋体" w:hAnsi="宋体"/>
                <w:color w:val="000000"/>
                <w:kern w:val="0"/>
                <w:sz w:val="24"/>
                <w:szCs w:val="24"/>
              </w:rPr>
              <w:t>办学条件，投标人应具有与本项目相适应的固定教学场所和相应设备。优：</w:t>
            </w:r>
            <w:r>
              <w:rPr>
                <w:rFonts w:ascii="宋体" w:hAnsi="宋体"/>
                <w:color w:val="000000"/>
                <w:kern w:val="0"/>
                <w:sz w:val="24"/>
                <w:szCs w:val="24"/>
              </w:rPr>
              <w:t>8-10分；良好：4-7分；一般：2-3分，差：0-1分。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ascii="宋体" w:hAnsi="宋体"/>
                <w:color w:val="000000"/>
                <w:kern w:val="0"/>
                <w:sz w:val="24"/>
                <w:szCs w:val="24"/>
              </w:rPr>
              <w:t>0-10分</w:t>
            </w:r>
          </w:p>
        </w:tc>
      </w:tr>
      <w:tr>
        <w:tblPrEx>
          <w:tblCellMar>
            <w:top w:w="0" w:type="dxa"/>
            <w:left w:w="108" w:type="dxa"/>
            <w:bottom w:w="0" w:type="dxa"/>
            <w:right w:w="108" w:type="dxa"/>
          </w:tblCellMar>
        </w:tblPrEx>
        <w:trPr>
          <w:trHeight w:val="1106"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ascii="宋体" w:hAnsi="宋体"/>
                <w:color w:val="000000"/>
                <w:kern w:val="0"/>
                <w:sz w:val="24"/>
                <w:szCs w:val="24"/>
              </w:rPr>
              <w:t>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制度保障</w:t>
            </w:r>
            <w:r>
              <w:rPr>
                <w:rFonts w:ascii="宋体" w:hAnsi="宋体"/>
                <w:color w:val="000000"/>
                <w:kern w:val="0"/>
                <w:sz w:val="24"/>
                <w:szCs w:val="24"/>
              </w:rPr>
              <w:br w:type="textWrapping"/>
            </w:r>
            <w:r>
              <w:rPr>
                <w:rFonts w:hint="eastAsia" w:ascii="宋体" w:hAnsi="宋体"/>
                <w:color w:val="000000"/>
                <w:kern w:val="0"/>
                <w:sz w:val="24"/>
                <w:szCs w:val="24"/>
              </w:rPr>
              <w:t>（</w:t>
            </w:r>
            <w:r>
              <w:rPr>
                <w:rFonts w:ascii="宋体" w:hAnsi="宋体"/>
                <w:color w:val="000000"/>
                <w:kern w:val="0"/>
                <w:sz w:val="24"/>
                <w:szCs w:val="24"/>
              </w:rPr>
              <w:t>10分）</w:t>
            </w:r>
          </w:p>
        </w:tc>
        <w:tc>
          <w:tcPr>
            <w:tcW w:w="6379" w:type="dxa"/>
            <w:tcBorders>
              <w:top w:val="nil"/>
              <w:left w:val="nil"/>
              <w:bottom w:val="single" w:color="auto" w:sz="4" w:space="0"/>
              <w:right w:val="single" w:color="auto" w:sz="4" w:space="0"/>
            </w:tcBorders>
            <w:shd w:val="clear" w:color="auto" w:fill="auto"/>
          </w:tcPr>
          <w:p>
            <w:pPr>
              <w:widowControl/>
              <w:jc w:val="left"/>
              <w:rPr>
                <w:rFonts w:ascii="宋体" w:hAnsi="宋体"/>
                <w:color w:val="000000"/>
                <w:kern w:val="0"/>
                <w:sz w:val="24"/>
                <w:szCs w:val="24"/>
              </w:rPr>
            </w:pPr>
            <w:r>
              <w:rPr>
                <w:rFonts w:hint="eastAsia" w:ascii="宋体" w:hAnsi="宋体"/>
                <w:color w:val="000000"/>
                <w:kern w:val="0"/>
                <w:sz w:val="24"/>
                <w:szCs w:val="24"/>
              </w:rPr>
              <w:t>制度保障，投标人应具备完善的培训管理制度和其他相关制度。优：</w:t>
            </w:r>
            <w:r>
              <w:rPr>
                <w:rFonts w:ascii="宋体" w:hAnsi="宋体"/>
                <w:color w:val="000000"/>
                <w:kern w:val="0"/>
                <w:sz w:val="24"/>
                <w:szCs w:val="24"/>
              </w:rPr>
              <w:t>8-10分；良好：4-7分；一般：2-3分，差：0-1分。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ascii="宋体" w:hAnsi="宋体"/>
                <w:color w:val="000000"/>
                <w:kern w:val="0"/>
                <w:sz w:val="24"/>
                <w:szCs w:val="24"/>
              </w:rPr>
              <w:t>0-10分</w:t>
            </w:r>
          </w:p>
        </w:tc>
      </w:tr>
      <w:tr>
        <w:tblPrEx>
          <w:tblCellMar>
            <w:top w:w="0" w:type="dxa"/>
            <w:left w:w="108" w:type="dxa"/>
            <w:bottom w:w="0" w:type="dxa"/>
            <w:right w:w="108" w:type="dxa"/>
          </w:tblCellMar>
        </w:tblPrEx>
        <w:trPr>
          <w:trHeight w:val="1419"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ascii="宋体" w:hAnsi="宋体"/>
                <w:color w:val="000000"/>
                <w:kern w:val="0"/>
                <w:sz w:val="24"/>
                <w:szCs w:val="24"/>
              </w:rPr>
              <w:t>6</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投标人业绩（</w:t>
            </w:r>
            <w:r>
              <w:rPr>
                <w:rFonts w:ascii="宋体" w:hAnsi="宋体"/>
                <w:color w:val="000000"/>
                <w:kern w:val="0"/>
                <w:sz w:val="24"/>
                <w:szCs w:val="24"/>
              </w:rPr>
              <w:t>10分）</w:t>
            </w:r>
          </w:p>
        </w:tc>
        <w:tc>
          <w:tcPr>
            <w:tcW w:w="6379" w:type="dxa"/>
            <w:tcBorders>
              <w:top w:val="nil"/>
              <w:left w:val="nil"/>
              <w:bottom w:val="single" w:color="auto" w:sz="4" w:space="0"/>
              <w:right w:val="single" w:color="auto" w:sz="4" w:space="0"/>
            </w:tcBorders>
            <w:shd w:val="clear" w:color="auto" w:fill="auto"/>
          </w:tcPr>
          <w:p>
            <w:pPr>
              <w:widowControl/>
              <w:jc w:val="left"/>
              <w:rPr>
                <w:rFonts w:ascii="宋体" w:hAnsi="宋体"/>
                <w:color w:val="000000"/>
                <w:kern w:val="0"/>
                <w:sz w:val="24"/>
                <w:szCs w:val="24"/>
              </w:rPr>
            </w:pPr>
            <w:r>
              <w:rPr>
                <w:rFonts w:hint="eastAsia" w:ascii="宋体" w:hAnsi="宋体"/>
                <w:color w:val="000000"/>
                <w:kern w:val="0"/>
                <w:sz w:val="24"/>
                <w:szCs w:val="24"/>
              </w:rPr>
              <w:t>相关业绩，投标人</w:t>
            </w:r>
            <w:r>
              <w:rPr>
                <w:rFonts w:hint="eastAsia" w:ascii="宋体" w:hAnsi="宋体"/>
                <w:color w:val="000000"/>
                <w:kern w:val="0"/>
                <w:sz w:val="24"/>
                <w:szCs w:val="24"/>
                <w:lang w:eastAsia="zh-CN"/>
              </w:rPr>
              <w:t>近三年（</w:t>
            </w:r>
            <w:r>
              <w:rPr>
                <w:rFonts w:hint="eastAsia" w:ascii="宋体" w:hAnsi="宋体"/>
                <w:color w:val="000000"/>
                <w:kern w:val="0"/>
                <w:sz w:val="24"/>
                <w:szCs w:val="24"/>
              </w:rPr>
              <w:t>自</w:t>
            </w:r>
            <w:r>
              <w:rPr>
                <w:rFonts w:ascii="宋体" w:hAnsi="宋体"/>
                <w:color w:val="000000"/>
                <w:kern w:val="0"/>
                <w:sz w:val="24"/>
                <w:szCs w:val="24"/>
              </w:rPr>
              <w:t>202</w:t>
            </w:r>
            <w:r>
              <w:rPr>
                <w:rFonts w:hint="eastAsia" w:ascii="宋体" w:hAnsi="宋体"/>
                <w:color w:val="000000"/>
                <w:kern w:val="0"/>
                <w:sz w:val="24"/>
                <w:szCs w:val="24"/>
                <w:lang w:val="en-US" w:eastAsia="zh-CN"/>
              </w:rPr>
              <w:t>2</w:t>
            </w:r>
            <w:r>
              <w:rPr>
                <w:rFonts w:ascii="宋体" w:hAnsi="宋体"/>
                <w:color w:val="000000"/>
                <w:kern w:val="0"/>
                <w:sz w:val="24"/>
                <w:szCs w:val="24"/>
              </w:rPr>
              <w:t>年1月1日起</w:t>
            </w:r>
            <w:r>
              <w:rPr>
                <w:rFonts w:hint="eastAsia" w:ascii="宋体" w:hAnsi="宋体"/>
                <w:color w:val="000000"/>
                <w:kern w:val="0"/>
                <w:sz w:val="24"/>
                <w:szCs w:val="24"/>
                <w:lang w:eastAsia="zh-CN"/>
              </w:rPr>
              <w:t>）</w:t>
            </w:r>
            <w:r>
              <w:rPr>
                <w:rFonts w:ascii="宋体" w:hAnsi="宋体"/>
                <w:color w:val="000000"/>
                <w:kern w:val="0"/>
                <w:sz w:val="24"/>
                <w:szCs w:val="24"/>
              </w:rPr>
              <w:t>所承担的同类项目有效业绩证明（须提供合同首页、关键条款页、合同金额页、双方签字盖章页的复印件，并加盖投标人公章），每提供一份得2分，最高得10分。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ascii="宋体" w:hAnsi="宋体"/>
                <w:color w:val="000000"/>
                <w:kern w:val="0"/>
                <w:sz w:val="24"/>
                <w:szCs w:val="24"/>
              </w:rPr>
              <w:t>0-10分</w:t>
            </w:r>
          </w:p>
        </w:tc>
      </w:tr>
      <w:tr>
        <w:tblPrEx>
          <w:tblCellMar>
            <w:top w:w="0" w:type="dxa"/>
            <w:left w:w="108" w:type="dxa"/>
            <w:bottom w:w="0" w:type="dxa"/>
            <w:right w:w="108" w:type="dxa"/>
          </w:tblCellMar>
        </w:tblPrEx>
        <w:trPr>
          <w:trHeight w:val="556" w:hRule="atLeast"/>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合计</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24"/>
                <w:szCs w:val="24"/>
              </w:rPr>
            </w:pPr>
            <w:r>
              <w:rPr>
                <w:rFonts w:hint="eastAsia" w:ascii="宋体" w:hAnsi="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4"/>
                <w:szCs w:val="24"/>
              </w:rPr>
            </w:pPr>
            <w:r>
              <w:rPr>
                <w:rFonts w:ascii="宋体" w:hAnsi="宋体"/>
                <w:color w:val="000000"/>
                <w:kern w:val="0"/>
                <w:sz w:val="24"/>
                <w:szCs w:val="24"/>
              </w:rPr>
              <w:t>100分</w:t>
            </w:r>
          </w:p>
        </w:tc>
      </w:tr>
    </w:tbl>
    <w:p>
      <w:pPr>
        <w:widowControl/>
        <w:ind w:firstLine="140" w:firstLineChars="44"/>
        <w:rPr>
          <w:rFonts w:ascii="黑体" w:hAnsi="黑体" w:eastAsia="黑体"/>
          <w:kern w:val="0"/>
          <w:sz w:val="32"/>
          <w:szCs w:val="32"/>
        </w:rPr>
      </w:pPr>
      <w:r>
        <w:rPr>
          <w:rFonts w:hint="eastAsia" w:ascii="黑体" w:hAnsi="黑体" w:eastAsia="黑体"/>
          <w:kern w:val="0"/>
          <w:sz w:val="32"/>
          <w:szCs w:val="32"/>
        </w:rPr>
        <w:t xml:space="preserve">   五、申报和评审事宜</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（一）遴选文件获取期限：202</w:t>
      </w:r>
      <w:r>
        <w:rPr>
          <w:rFonts w:hint="eastAsia" w:ascii="CESI仿宋-GB2312" w:hAnsi="CESI仿宋-GB2312" w:eastAsia="CESI仿宋-GB2312" w:cs="CESI仿宋-GB2312"/>
          <w:kern w:val="0"/>
          <w:sz w:val="32"/>
          <w:szCs w:val="32"/>
          <w:lang w:val="en-US" w:eastAsia="zh-CN"/>
        </w:rPr>
        <w:t>5</w:t>
      </w:r>
      <w:r>
        <w:rPr>
          <w:rFonts w:hint="eastAsia" w:ascii="CESI仿宋-GB2312" w:hAnsi="CESI仿宋-GB2312" w:eastAsia="CESI仿宋-GB2312" w:cs="CESI仿宋-GB2312"/>
          <w:kern w:val="0"/>
          <w:sz w:val="32"/>
          <w:szCs w:val="32"/>
        </w:rPr>
        <w:t>年</w:t>
      </w:r>
      <w:r>
        <w:rPr>
          <w:rFonts w:hint="eastAsia" w:ascii="CESI仿宋-GB2312" w:hAnsi="CESI仿宋-GB2312" w:eastAsia="CESI仿宋-GB2312" w:cs="CESI仿宋-GB2312"/>
          <w:kern w:val="0"/>
          <w:sz w:val="32"/>
          <w:szCs w:val="32"/>
          <w:lang w:val="en-US" w:eastAsia="zh-CN"/>
        </w:rPr>
        <w:t>3</w:t>
      </w:r>
      <w:r>
        <w:rPr>
          <w:rFonts w:hint="eastAsia" w:ascii="CESI仿宋-GB2312" w:hAnsi="CESI仿宋-GB2312" w:eastAsia="CESI仿宋-GB2312" w:cs="CESI仿宋-GB2312"/>
          <w:kern w:val="0"/>
          <w:sz w:val="32"/>
          <w:szCs w:val="32"/>
        </w:rPr>
        <w:t>月</w:t>
      </w:r>
      <w:r>
        <w:rPr>
          <w:rFonts w:hint="eastAsia" w:ascii="CESI仿宋-GB2312" w:hAnsi="CESI仿宋-GB2312" w:eastAsia="CESI仿宋-GB2312" w:cs="CESI仿宋-GB2312"/>
          <w:kern w:val="0"/>
          <w:sz w:val="32"/>
          <w:szCs w:val="32"/>
          <w:lang w:val="en-US" w:eastAsia="zh-CN"/>
        </w:rPr>
        <w:t>24</w:t>
      </w:r>
      <w:r>
        <w:rPr>
          <w:rFonts w:hint="eastAsia" w:ascii="CESI仿宋-GB2312" w:hAnsi="CESI仿宋-GB2312" w:eastAsia="CESI仿宋-GB2312" w:cs="CESI仿宋-GB2312"/>
          <w:kern w:val="0"/>
          <w:sz w:val="32"/>
          <w:szCs w:val="32"/>
        </w:rPr>
        <w:t>日—202</w:t>
      </w:r>
      <w:r>
        <w:rPr>
          <w:rFonts w:hint="eastAsia" w:ascii="CESI仿宋-GB2312" w:hAnsi="CESI仿宋-GB2312" w:eastAsia="CESI仿宋-GB2312" w:cs="CESI仿宋-GB2312"/>
          <w:kern w:val="0"/>
          <w:sz w:val="32"/>
          <w:szCs w:val="32"/>
          <w:lang w:val="en-US" w:eastAsia="zh-CN"/>
        </w:rPr>
        <w:t>5</w:t>
      </w:r>
      <w:r>
        <w:rPr>
          <w:rFonts w:hint="eastAsia" w:ascii="CESI仿宋-GB2312" w:hAnsi="CESI仿宋-GB2312" w:eastAsia="CESI仿宋-GB2312" w:cs="CESI仿宋-GB2312"/>
          <w:kern w:val="0"/>
          <w:sz w:val="32"/>
          <w:szCs w:val="32"/>
        </w:rPr>
        <w:t>年</w:t>
      </w:r>
      <w:r>
        <w:rPr>
          <w:rFonts w:hint="eastAsia" w:ascii="CESI仿宋-GB2312" w:hAnsi="CESI仿宋-GB2312" w:eastAsia="CESI仿宋-GB2312" w:cs="CESI仿宋-GB2312"/>
          <w:kern w:val="0"/>
          <w:sz w:val="32"/>
          <w:szCs w:val="32"/>
          <w:lang w:val="en-US" w:eastAsia="zh-CN"/>
        </w:rPr>
        <w:t>3</w:t>
      </w:r>
      <w:r>
        <w:rPr>
          <w:rFonts w:hint="eastAsia" w:ascii="CESI仿宋-GB2312" w:hAnsi="CESI仿宋-GB2312" w:eastAsia="CESI仿宋-GB2312" w:cs="CESI仿宋-GB2312"/>
          <w:kern w:val="0"/>
          <w:sz w:val="32"/>
          <w:szCs w:val="32"/>
        </w:rPr>
        <w:t>月</w:t>
      </w:r>
      <w:r>
        <w:rPr>
          <w:rFonts w:hint="eastAsia" w:ascii="CESI仿宋-GB2312" w:hAnsi="CESI仿宋-GB2312" w:eastAsia="CESI仿宋-GB2312" w:cs="CESI仿宋-GB2312"/>
          <w:kern w:val="0"/>
          <w:sz w:val="32"/>
          <w:szCs w:val="32"/>
          <w:lang w:val="en-US" w:eastAsia="zh-CN"/>
        </w:rPr>
        <w:t>31</w:t>
      </w:r>
      <w:r>
        <w:rPr>
          <w:rFonts w:hint="eastAsia" w:ascii="CESI仿宋-GB2312" w:hAnsi="CESI仿宋-GB2312" w:eastAsia="CESI仿宋-GB2312" w:cs="CESI仿宋-GB2312"/>
          <w:kern w:val="0"/>
          <w:sz w:val="32"/>
          <w:szCs w:val="32"/>
        </w:rPr>
        <w:t>日。</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（二）提交材料：根据“北京市卫生健康委员会会计核算服务中心关于行业财经服务-会计人员继续教育服务项目遴选公告”中的遴选文件提交响应文件。响应文件应对照遴选文件要求突出重点、简明扼要。</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（三）响应文件递交时间及方式：投标人应在202</w:t>
      </w:r>
      <w:r>
        <w:rPr>
          <w:rFonts w:hint="eastAsia" w:ascii="CESI仿宋-GB2312" w:hAnsi="CESI仿宋-GB2312" w:eastAsia="CESI仿宋-GB2312" w:cs="CESI仿宋-GB2312"/>
          <w:kern w:val="0"/>
          <w:sz w:val="32"/>
          <w:szCs w:val="32"/>
          <w:lang w:val="en-US" w:eastAsia="zh-CN"/>
        </w:rPr>
        <w:t>5</w:t>
      </w:r>
      <w:r>
        <w:rPr>
          <w:rFonts w:hint="eastAsia" w:ascii="CESI仿宋-GB2312" w:hAnsi="CESI仿宋-GB2312" w:eastAsia="CESI仿宋-GB2312" w:cs="CESI仿宋-GB2312"/>
          <w:kern w:val="0"/>
          <w:sz w:val="32"/>
          <w:szCs w:val="32"/>
        </w:rPr>
        <w:t>年</w:t>
      </w:r>
      <w:r>
        <w:rPr>
          <w:rFonts w:hint="eastAsia" w:ascii="CESI仿宋-GB2312" w:hAnsi="CESI仿宋-GB2312" w:eastAsia="CESI仿宋-GB2312" w:cs="CESI仿宋-GB2312"/>
          <w:kern w:val="0"/>
          <w:sz w:val="32"/>
          <w:szCs w:val="32"/>
          <w:lang w:val="en-US" w:eastAsia="zh-CN"/>
        </w:rPr>
        <w:t>3</w:t>
      </w:r>
      <w:r>
        <w:rPr>
          <w:rFonts w:hint="eastAsia" w:ascii="CESI仿宋-GB2312" w:hAnsi="CESI仿宋-GB2312" w:eastAsia="CESI仿宋-GB2312" w:cs="CESI仿宋-GB2312"/>
          <w:kern w:val="0"/>
          <w:sz w:val="32"/>
          <w:szCs w:val="32"/>
        </w:rPr>
        <w:t>月</w:t>
      </w:r>
      <w:r>
        <w:rPr>
          <w:rFonts w:hint="eastAsia" w:ascii="CESI仿宋-GB2312" w:hAnsi="CESI仿宋-GB2312" w:eastAsia="CESI仿宋-GB2312" w:cs="CESI仿宋-GB2312"/>
          <w:kern w:val="0"/>
          <w:sz w:val="32"/>
          <w:szCs w:val="32"/>
          <w:lang w:val="en-US" w:eastAsia="zh-CN"/>
        </w:rPr>
        <w:t>31</w:t>
      </w:r>
      <w:bookmarkStart w:id="0" w:name="_GoBack"/>
      <w:bookmarkEnd w:id="0"/>
      <w:r>
        <w:rPr>
          <w:rFonts w:hint="eastAsia" w:ascii="CESI仿宋-GB2312" w:hAnsi="CESI仿宋-GB2312" w:eastAsia="CESI仿宋-GB2312" w:cs="CESI仿宋-GB2312"/>
          <w:kern w:val="0"/>
          <w:sz w:val="32"/>
          <w:szCs w:val="32"/>
        </w:rPr>
        <w:t>日下午17:00前将响应文件邮寄或送至北京市卫生健康委员会会计核算服务中心（地址：</w:t>
      </w:r>
      <w:r>
        <w:rPr>
          <w:rFonts w:hint="eastAsia" w:ascii="CESI仿宋-GB2312" w:hAnsi="CESI仿宋-GB2312" w:eastAsia="CESI仿宋-GB2312" w:cs="CESI仿宋-GB2312"/>
          <w:kern w:val="0"/>
          <w:sz w:val="32"/>
          <w:szCs w:val="32"/>
          <w:lang w:eastAsia="zh-CN"/>
        </w:rPr>
        <w:t>北京市通州区达济街</w:t>
      </w:r>
      <w:r>
        <w:rPr>
          <w:rFonts w:hint="eastAsia" w:ascii="CESI仿宋-GB2312" w:hAnsi="CESI仿宋-GB2312" w:eastAsia="CESI仿宋-GB2312" w:cs="CESI仿宋-GB2312"/>
          <w:kern w:val="0"/>
          <w:sz w:val="32"/>
          <w:szCs w:val="32"/>
          <w:lang w:val="en-US" w:eastAsia="zh-CN"/>
        </w:rPr>
        <w:t>6号院1号楼</w:t>
      </w:r>
      <w:r>
        <w:rPr>
          <w:rFonts w:hint="eastAsia" w:ascii="CESI仿宋-GB2312" w:hAnsi="CESI仿宋-GB2312" w:eastAsia="CESI仿宋-GB2312" w:cs="CESI仿宋-GB2312"/>
          <w:kern w:val="0"/>
          <w:sz w:val="32"/>
          <w:szCs w:val="32"/>
        </w:rPr>
        <w:t>）。</w:t>
      </w:r>
    </w:p>
    <w:p>
      <w:pPr>
        <w:widowControl/>
        <w:ind w:firstLine="640" w:firstLineChars="200"/>
        <w:rPr>
          <w:rFonts w:ascii="仿宋" w:hAnsi="仿宋" w:eastAsia="仿宋"/>
          <w:sz w:val="32"/>
          <w:szCs w:val="32"/>
        </w:rPr>
      </w:pPr>
      <w:r>
        <w:rPr>
          <w:rFonts w:hint="eastAsia" w:ascii="CESI仿宋-GB2312" w:hAnsi="CESI仿宋-GB2312" w:eastAsia="CESI仿宋-GB2312" w:cs="CESI仿宋-GB2312"/>
          <w:kern w:val="0"/>
          <w:sz w:val="32"/>
          <w:szCs w:val="32"/>
        </w:rPr>
        <w:t>（四）结果公示：评审工作结束后，将对专家遴选结果在北京市卫生健康委员会会计核算服务中心门户网站予以公示。</w:t>
      </w:r>
    </w:p>
    <w:p>
      <w:pPr>
        <w:widowControl/>
        <w:ind w:firstLine="640" w:firstLineChars="200"/>
        <w:rPr>
          <w:rFonts w:ascii="黑体" w:hAnsi="黑体" w:eastAsia="黑体"/>
          <w:kern w:val="0"/>
          <w:sz w:val="32"/>
          <w:szCs w:val="32"/>
        </w:rPr>
      </w:pPr>
      <w:r>
        <w:rPr>
          <w:rFonts w:hint="eastAsia" w:ascii="黑体" w:hAnsi="黑体" w:eastAsia="黑体"/>
          <w:kern w:val="0"/>
          <w:sz w:val="32"/>
          <w:szCs w:val="32"/>
        </w:rPr>
        <w:t>六、项目经费</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本年度项目预算经费</w:t>
      </w:r>
      <w:r>
        <w:rPr>
          <w:rFonts w:hint="eastAsia" w:ascii="CESI仿宋-GB2312" w:hAnsi="CESI仿宋-GB2312" w:eastAsia="CESI仿宋-GB2312" w:cs="CESI仿宋-GB2312"/>
          <w:kern w:val="0"/>
          <w:sz w:val="32"/>
          <w:szCs w:val="32"/>
          <w:lang w:val="en-US" w:eastAsia="zh-CN"/>
        </w:rPr>
        <w:t>69.35</w:t>
      </w:r>
      <w:r>
        <w:rPr>
          <w:rFonts w:hint="eastAsia" w:ascii="CESI仿宋-GB2312" w:hAnsi="CESI仿宋-GB2312" w:eastAsia="CESI仿宋-GB2312" w:cs="CESI仿宋-GB2312"/>
          <w:kern w:val="0"/>
          <w:sz w:val="32"/>
          <w:szCs w:val="32"/>
        </w:rPr>
        <w:t>万元。</w:t>
      </w:r>
    </w:p>
    <w:p>
      <w:pPr>
        <w:widowControl/>
        <w:ind w:firstLine="640" w:firstLineChars="20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eastAsia="zh-CN"/>
        </w:rPr>
        <w:t>（一）课件录制、题库制作预算经费</w:t>
      </w:r>
      <w:r>
        <w:rPr>
          <w:rFonts w:hint="eastAsia" w:ascii="CESI仿宋-GB2312" w:hAnsi="CESI仿宋-GB2312" w:eastAsia="CESI仿宋-GB2312" w:cs="CESI仿宋-GB2312"/>
          <w:kern w:val="0"/>
          <w:sz w:val="32"/>
          <w:szCs w:val="32"/>
          <w:lang w:val="en-US" w:eastAsia="zh-CN"/>
        </w:rPr>
        <w:t>64.35万元</w:t>
      </w:r>
    </w:p>
    <w:p>
      <w:pPr>
        <w:widowControl/>
        <w:ind w:firstLine="640" w:firstLineChars="200"/>
        <w:rPr>
          <w:rFonts w:hint="eastAsia" w:ascii="仿宋" w:hAnsi="仿宋" w:eastAsia="仿宋" w:cs="仿宋"/>
          <w:kern w:val="0"/>
          <w:sz w:val="32"/>
          <w:szCs w:val="32"/>
          <w:lang w:eastAsia="zh-CN"/>
        </w:rPr>
      </w:pPr>
      <w:r>
        <w:rPr>
          <w:rFonts w:hint="eastAsia" w:ascii="CESI仿宋-GB2312" w:hAnsi="CESI仿宋-GB2312" w:eastAsia="CESI仿宋-GB2312" w:cs="CESI仿宋-GB2312"/>
          <w:kern w:val="0"/>
          <w:sz w:val="32"/>
          <w:szCs w:val="32"/>
          <w:lang w:val="en-US" w:eastAsia="zh-CN"/>
        </w:rPr>
        <w:t>课件录制高清大屏、三分屏及现场同步录制课件总课时数不低于130课时，其中高清大屏、三分屏课件录制费用标准包括：师资</w:t>
      </w:r>
      <w:r>
        <w:rPr>
          <w:rFonts w:hint="eastAsia" w:ascii="CESI仿宋-GB2312" w:hAnsi="CESI仿宋-GB2312" w:eastAsia="CESI仿宋-GB2312" w:cs="CESI仿宋-GB2312"/>
          <w:kern w:val="0"/>
          <w:sz w:val="32"/>
          <w:szCs w:val="32"/>
        </w:rPr>
        <w:t>课酬、现场录制采集、后期编辑整理并上传</w:t>
      </w:r>
      <w:r>
        <w:rPr>
          <w:rFonts w:hint="eastAsia" w:ascii="CESI仿宋-GB2312" w:hAnsi="CESI仿宋-GB2312" w:eastAsia="CESI仿宋-GB2312" w:cs="CESI仿宋-GB2312"/>
          <w:kern w:val="0"/>
          <w:sz w:val="32"/>
          <w:szCs w:val="32"/>
          <w:lang w:eastAsia="zh-CN"/>
        </w:rPr>
        <w:t>；现场同步录制课件费用标准包括</w:t>
      </w:r>
      <w:r>
        <w:rPr>
          <w:rFonts w:hint="eastAsia" w:ascii="仿宋" w:hAnsi="仿宋" w:eastAsia="仿宋" w:cs="仿宋"/>
          <w:kern w:val="0"/>
          <w:sz w:val="32"/>
          <w:szCs w:val="32"/>
        </w:rPr>
        <w:t>现场录制采集、后期编辑整理并上传</w:t>
      </w:r>
      <w:r>
        <w:rPr>
          <w:rFonts w:hint="eastAsia" w:ascii="仿宋" w:hAnsi="仿宋" w:eastAsia="仿宋" w:cs="仿宋"/>
          <w:kern w:val="0"/>
          <w:sz w:val="32"/>
          <w:szCs w:val="32"/>
          <w:lang w:eastAsia="zh-CN"/>
        </w:rPr>
        <w:t>。</w:t>
      </w:r>
    </w:p>
    <w:p>
      <w:pPr>
        <w:widowControl/>
        <w:ind w:firstLine="640" w:firstLineChars="200"/>
        <w:rPr>
          <w:rFonts w:hint="default"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题库制作</w:t>
      </w:r>
      <w:r>
        <w:rPr>
          <w:rFonts w:hint="eastAsia" w:ascii="CESI仿宋-GB2312" w:hAnsi="CESI仿宋-GB2312" w:eastAsia="CESI仿宋-GB2312" w:cs="CESI仿宋-GB2312"/>
          <w:kern w:val="0"/>
          <w:sz w:val="32"/>
          <w:szCs w:val="32"/>
          <w:lang w:eastAsia="zh-CN"/>
        </w:rPr>
        <w:t>数量不少于</w:t>
      </w:r>
      <w:r>
        <w:rPr>
          <w:rFonts w:hint="eastAsia" w:ascii="CESI仿宋-GB2312" w:hAnsi="CESI仿宋-GB2312" w:eastAsia="CESI仿宋-GB2312" w:cs="CESI仿宋-GB2312"/>
          <w:kern w:val="0"/>
          <w:sz w:val="32"/>
          <w:szCs w:val="32"/>
        </w:rPr>
        <w:t>3000题</w:t>
      </w:r>
      <w:r>
        <w:rPr>
          <w:rFonts w:hint="eastAsia" w:ascii="CESI仿宋-GB2312" w:hAnsi="CESI仿宋-GB2312" w:eastAsia="CESI仿宋-GB2312" w:cs="CESI仿宋-GB2312"/>
          <w:kern w:val="0"/>
          <w:sz w:val="32"/>
          <w:szCs w:val="32"/>
          <w:lang w:eastAsia="zh-CN"/>
        </w:rPr>
        <w:t>，</w:t>
      </w:r>
      <w:r>
        <w:rPr>
          <w:rFonts w:hint="eastAsia" w:ascii="CESI仿宋-GB2312" w:hAnsi="CESI仿宋-GB2312" w:eastAsia="CESI仿宋-GB2312" w:cs="CESI仿宋-GB2312"/>
          <w:kern w:val="0"/>
          <w:sz w:val="32"/>
          <w:szCs w:val="32"/>
          <w:lang w:val="en-US" w:eastAsia="zh-CN"/>
        </w:rPr>
        <w:t>费用标准包括：</w:t>
      </w:r>
      <w:r>
        <w:rPr>
          <w:rFonts w:hint="eastAsia" w:ascii="CESI仿宋-GB2312" w:hAnsi="CESI仿宋-GB2312" w:eastAsia="CESI仿宋-GB2312" w:cs="CESI仿宋-GB2312"/>
          <w:kern w:val="0"/>
          <w:sz w:val="32"/>
          <w:szCs w:val="32"/>
        </w:rPr>
        <w:t>试题策划、试题录入、后期编辑上传。</w:t>
      </w:r>
    </w:p>
    <w:p>
      <w:pPr>
        <w:widowControl/>
        <w:ind w:firstLine="640" w:firstLineChars="20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eastAsia="zh-CN"/>
        </w:rPr>
        <w:t>（二）</w:t>
      </w:r>
      <w:r>
        <w:rPr>
          <w:rFonts w:hint="eastAsia" w:ascii="CESI仿宋-GB2312" w:hAnsi="CESI仿宋-GB2312" w:eastAsia="CESI仿宋-GB2312" w:cs="CESI仿宋-GB2312"/>
          <w:kern w:val="0"/>
          <w:sz w:val="32"/>
          <w:szCs w:val="32"/>
        </w:rPr>
        <w:t>培训平台管理服务</w:t>
      </w:r>
      <w:r>
        <w:rPr>
          <w:rFonts w:hint="eastAsia" w:ascii="CESI仿宋-GB2312" w:hAnsi="CESI仿宋-GB2312" w:eastAsia="CESI仿宋-GB2312" w:cs="CESI仿宋-GB2312"/>
          <w:kern w:val="0"/>
          <w:sz w:val="32"/>
          <w:szCs w:val="32"/>
          <w:lang w:eastAsia="zh-CN"/>
        </w:rPr>
        <w:t>经费</w:t>
      </w:r>
      <w:r>
        <w:rPr>
          <w:rFonts w:hint="eastAsia" w:ascii="CESI仿宋-GB2312" w:hAnsi="CESI仿宋-GB2312" w:eastAsia="CESI仿宋-GB2312" w:cs="CESI仿宋-GB2312"/>
          <w:kern w:val="0"/>
          <w:sz w:val="32"/>
          <w:szCs w:val="32"/>
          <w:lang w:val="en-US" w:eastAsia="zh-CN"/>
        </w:rPr>
        <w:t>5万元</w:t>
      </w:r>
    </w:p>
    <w:p>
      <w:pPr>
        <w:widowControl/>
        <w:ind w:firstLine="640" w:firstLineChars="200"/>
        <w:rPr>
          <w:rFonts w:hint="default" w:ascii="仿宋" w:hAnsi="仿宋" w:eastAsia="仿宋" w:cs="仿宋"/>
          <w:sz w:val="32"/>
          <w:szCs w:val="32"/>
          <w:lang w:val="en-US" w:eastAsia="zh-CN"/>
        </w:rPr>
      </w:pPr>
      <w:r>
        <w:rPr>
          <w:rFonts w:hint="eastAsia" w:ascii="CESI仿宋-GB2312" w:hAnsi="CESI仿宋-GB2312" w:eastAsia="CESI仿宋-GB2312" w:cs="CESI仿宋-GB2312"/>
          <w:kern w:val="0"/>
          <w:sz w:val="32"/>
          <w:szCs w:val="32"/>
        </w:rPr>
        <w:t>服务内容包括：资讯中心</w:t>
      </w:r>
      <w:r>
        <w:rPr>
          <w:rFonts w:hint="eastAsia" w:ascii="CESI仿宋-GB2312" w:hAnsi="CESI仿宋-GB2312" w:eastAsia="CESI仿宋-GB2312" w:cs="CESI仿宋-GB2312"/>
          <w:kern w:val="0"/>
          <w:sz w:val="32"/>
          <w:szCs w:val="32"/>
          <w:lang w:eastAsia="zh-CN"/>
        </w:rPr>
        <w:t>以及知识库</w:t>
      </w:r>
      <w:r>
        <w:rPr>
          <w:rFonts w:hint="eastAsia" w:ascii="CESI仿宋-GB2312" w:hAnsi="CESI仿宋-GB2312" w:eastAsia="CESI仿宋-GB2312" w:cs="CESI仿宋-GB2312"/>
          <w:kern w:val="0"/>
          <w:sz w:val="32"/>
          <w:szCs w:val="32"/>
        </w:rPr>
        <w:t>日常维护与更新服务。</w:t>
      </w:r>
    </w:p>
    <w:p>
      <w:pPr>
        <w:widowControl/>
        <w:ind w:firstLine="640" w:firstLineChars="200"/>
        <w:rPr>
          <w:rFonts w:ascii="黑体" w:hAnsi="黑体" w:eastAsia="黑体"/>
          <w:kern w:val="0"/>
          <w:sz w:val="32"/>
          <w:szCs w:val="32"/>
        </w:rPr>
      </w:pPr>
      <w:r>
        <w:rPr>
          <w:rFonts w:hint="eastAsia" w:ascii="黑体" w:hAnsi="黑体" w:eastAsia="黑体"/>
          <w:kern w:val="0"/>
          <w:sz w:val="32"/>
          <w:szCs w:val="32"/>
          <w:lang w:eastAsia="zh-CN"/>
        </w:rPr>
        <w:t>七</w:t>
      </w:r>
      <w:r>
        <w:rPr>
          <w:rFonts w:hint="eastAsia" w:ascii="黑体" w:hAnsi="黑体" w:eastAsia="黑体"/>
          <w:kern w:val="0"/>
          <w:sz w:val="32"/>
          <w:szCs w:val="32"/>
        </w:rPr>
        <w:t>、联系方式</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（一）采购人信息</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名  称：北京市卫生健康委员会会计核算服务中心</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地  址：北京市</w:t>
      </w:r>
      <w:r>
        <w:rPr>
          <w:rFonts w:hint="eastAsia" w:ascii="CESI仿宋-GB2312" w:hAnsi="CESI仿宋-GB2312" w:eastAsia="CESI仿宋-GB2312" w:cs="CESI仿宋-GB2312"/>
          <w:kern w:val="0"/>
          <w:sz w:val="32"/>
          <w:szCs w:val="32"/>
          <w:lang w:eastAsia="zh-CN"/>
        </w:rPr>
        <w:t>通州区达济街</w:t>
      </w:r>
      <w:r>
        <w:rPr>
          <w:rFonts w:hint="eastAsia" w:ascii="CESI仿宋-GB2312" w:hAnsi="CESI仿宋-GB2312" w:eastAsia="CESI仿宋-GB2312" w:cs="CESI仿宋-GB2312"/>
          <w:kern w:val="0"/>
          <w:sz w:val="32"/>
          <w:szCs w:val="32"/>
          <w:lang w:val="en-US" w:eastAsia="zh-CN"/>
        </w:rPr>
        <w:t>6号院1号楼</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联系人：李老师、邱老师</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联系电话：010</w:t>
      </w:r>
      <w:r>
        <w:rPr>
          <w:rFonts w:hint="eastAsia" w:ascii="CESI仿宋-GB2312" w:hAnsi="CESI仿宋-GB2312" w:eastAsia="CESI仿宋-GB2312" w:cs="CESI仿宋-GB2312"/>
          <w:kern w:val="0"/>
          <w:sz w:val="32"/>
          <w:szCs w:val="32"/>
          <w:lang w:val="en-US" w:eastAsia="zh-CN"/>
        </w:rPr>
        <w:t>-55532251</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（二）采购代理机构信息</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名  称：中技国际招标有限公司</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地　址：北京市丰台区西营街1号院 2区1号楼(通用时代中心C座)9层</w:t>
      </w:r>
    </w:p>
    <w:p>
      <w:pPr>
        <w:widowControl/>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联系人：张伯涵、孙薇</w:t>
      </w:r>
    </w:p>
    <w:p>
      <w:pPr>
        <w:widowControl/>
        <w:ind w:firstLine="640" w:firstLineChars="200"/>
        <w:rPr>
          <w:rFonts w:ascii="仿宋_GB2312" w:hAnsi="微软雅黑" w:eastAsia="仿宋_GB2312"/>
          <w:kern w:val="0"/>
          <w:sz w:val="32"/>
          <w:szCs w:val="32"/>
          <w:highlight w:val="yellow"/>
        </w:rPr>
      </w:pPr>
      <w:r>
        <w:rPr>
          <w:rFonts w:hint="eastAsia" w:ascii="CESI仿宋-GB2312" w:hAnsi="CESI仿宋-GB2312" w:eastAsia="CESI仿宋-GB2312" w:cs="CESI仿宋-GB2312"/>
          <w:kern w:val="0"/>
          <w:sz w:val="32"/>
          <w:szCs w:val="32"/>
        </w:rPr>
        <w:t>联系电话：010－81168683</w:t>
      </w:r>
    </w:p>
    <w:p>
      <w:pPr>
        <w:widowControl/>
        <w:ind w:firstLine="1280" w:firstLineChars="400"/>
        <w:rPr>
          <w:rFonts w:ascii="仿宋_GB2312" w:hAnsi="微软雅黑" w:eastAsia="仿宋_GB2312"/>
          <w:kern w:val="0"/>
          <w:sz w:val="32"/>
          <w:szCs w:val="32"/>
        </w:rPr>
      </w:pPr>
    </w:p>
    <w:p>
      <w:pPr>
        <w:widowControl/>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附件：1.项目承办申请书</w:t>
      </w:r>
    </w:p>
    <w:p>
      <w:pPr>
        <w:widowControl/>
        <w:ind w:firstLine="1600" w:firstLineChars="500"/>
        <w:rPr>
          <w:rFonts w:ascii="仿宋_GB2312" w:hAnsi="微软雅黑" w:eastAsia="仿宋_GB2312"/>
          <w:kern w:val="0"/>
          <w:sz w:val="32"/>
          <w:szCs w:val="32"/>
        </w:rPr>
      </w:pPr>
      <w:r>
        <w:rPr>
          <w:rFonts w:ascii="仿宋_GB2312" w:hAnsi="微软雅黑" w:eastAsia="仿宋_GB2312"/>
          <w:kern w:val="0"/>
          <w:sz w:val="32"/>
          <w:szCs w:val="32"/>
        </w:rPr>
        <w:t>2</w:t>
      </w:r>
      <w:r>
        <w:rPr>
          <w:rFonts w:hint="eastAsia" w:ascii="仿宋_GB2312" w:hAnsi="微软雅黑" w:eastAsia="仿宋_GB2312"/>
          <w:kern w:val="0"/>
          <w:sz w:val="32"/>
          <w:szCs w:val="32"/>
        </w:rPr>
        <w:t>.资料清单及要求</w:t>
      </w:r>
    </w:p>
    <w:p>
      <w:pPr>
        <w:rPr>
          <w:rFonts w:ascii="黑体" w:hAnsi="黑体" w:eastAsia="黑体" w:cs="仿宋_GB2312"/>
          <w:sz w:val="32"/>
          <w:szCs w:val="32"/>
        </w:rPr>
      </w:pPr>
    </w:p>
    <w:p>
      <w:pPr>
        <w:rPr>
          <w:rFonts w:ascii="黑体" w:hAnsi="黑体" w:eastAsia="黑体" w:cs="仿宋_GB2312"/>
          <w:sz w:val="32"/>
          <w:szCs w:val="32"/>
        </w:rPr>
      </w:pPr>
    </w:p>
    <w:p>
      <w:pPr>
        <w:rPr>
          <w:rFonts w:ascii="黑体" w:hAnsi="黑体" w:eastAsia="黑体" w:cs="仿宋_GB2312"/>
          <w:sz w:val="32"/>
          <w:szCs w:val="32"/>
        </w:rPr>
      </w:pPr>
    </w:p>
    <w:p>
      <w:pPr>
        <w:rPr>
          <w:rFonts w:ascii="黑体" w:hAnsi="黑体" w:eastAsia="黑体" w:cs="仿宋_GB2312"/>
          <w:sz w:val="32"/>
          <w:szCs w:val="32"/>
        </w:rPr>
      </w:pPr>
    </w:p>
    <w:p>
      <w:pPr>
        <w:rPr>
          <w:rFonts w:ascii="黑体" w:hAnsi="黑体" w:eastAsia="黑体" w:cs="仿宋_GB2312"/>
          <w:sz w:val="32"/>
          <w:szCs w:val="32"/>
        </w:rPr>
      </w:pPr>
    </w:p>
    <w:p>
      <w:pPr>
        <w:rPr>
          <w:rFonts w:ascii="黑体" w:hAnsi="黑体" w:eastAsia="黑体" w:cs="仿宋_GB2312"/>
          <w:sz w:val="32"/>
          <w:szCs w:val="32"/>
        </w:rPr>
      </w:pPr>
    </w:p>
    <w:p>
      <w:pPr>
        <w:rPr>
          <w:rFonts w:ascii="黑体" w:hAnsi="黑体" w:eastAsia="黑体" w:cs="仿宋_GB2312"/>
          <w:sz w:val="32"/>
          <w:szCs w:val="32"/>
        </w:rPr>
      </w:pPr>
    </w:p>
    <w:p>
      <w:pPr>
        <w:rPr>
          <w:rFonts w:ascii="黑体" w:hAnsi="黑体" w:eastAsia="黑体" w:cs="仿宋_GB2312"/>
          <w:sz w:val="32"/>
          <w:szCs w:val="32"/>
        </w:rPr>
      </w:pPr>
    </w:p>
    <w:p>
      <w:pPr>
        <w:rPr>
          <w:rFonts w:ascii="黑体" w:hAnsi="黑体" w:eastAsia="黑体" w:cs="仿宋_GB2312"/>
          <w:sz w:val="32"/>
          <w:szCs w:val="32"/>
        </w:rPr>
      </w:pPr>
    </w:p>
    <w:p>
      <w:pPr>
        <w:rPr>
          <w:rFonts w:ascii="黑体" w:hAnsi="黑体" w:eastAsia="黑体" w:cs="仿宋_GB2312"/>
          <w:sz w:val="32"/>
          <w:szCs w:val="32"/>
        </w:rPr>
      </w:pPr>
    </w:p>
    <w:p>
      <w:pPr>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:1</w:t>
      </w:r>
    </w:p>
    <w:p>
      <w:pPr>
        <w:jc w:val="center"/>
        <w:rPr>
          <w:rFonts w:ascii="方正小标宋简体" w:hAnsi="宋体" w:eastAsia="方正小标宋简体"/>
          <w:bCs/>
          <w:sz w:val="40"/>
          <w:szCs w:val="36"/>
        </w:rPr>
      </w:pPr>
      <w:r>
        <w:rPr>
          <w:rFonts w:hint="eastAsia" w:ascii="方正小标宋简体" w:hAnsi="宋体" w:eastAsia="方正小标宋简体"/>
          <w:bCs/>
          <w:sz w:val="40"/>
          <w:szCs w:val="36"/>
        </w:rPr>
        <w:t>北京市卫生健康委员会会计核算服务中心</w:t>
      </w:r>
    </w:p>
    <w:p>
      <w:pPr>
        <w:jc w:val="center"/>
        <w:rPr>
          <w:rFonts w:ascii="方正小标宋简体" w:hAnsi="宋体" w:eastAsia="方正小标宋简体"/>
          <w:bCs/>
          <w:sz w:val="40"/>
          <w:szCs w:val="36"/>
        </w:rPr>
      </w:pPr>
      <w:r>
        <w:rPr>
          <w:rFonts w:hint="eastAsia" w:ascii="方正小标宋简体" w:hAnsi="宋体" w:eastAsia="方正小标宋简体"/>
          <w:bCs/>
          <w:sz w:val="40"/>
          <w:szCs w:val="36"/>
        </w:rPr>
        <w:t>项目承办申请书</w:t>
      </w:r>
    </w:p>
    <w:p>
      <w:pPr>
        <w:spacing w:before="156" w:beforeLines="50"/>
        <w:rPr>
          <w:rFonts w:ascii="黑体" w:eastAsia="黑体" w:cs="黑体"/>
          <w:sz w:val="32"/>
          <w:szCs w:val="32"/>
        </w:rPr>
      </w:pPr>
      <w:r>
        <w:rPr>
          <w:rFonts w:hint="eastAsia" w:ascii="黑体" w:eastAsia="黑体" w:cs="黑体"/>
          <w:sz w:val="32"/>
          <w:szCs w:val="32"/>
        </w:rPr>
        <w:t>一、基本情况</w:t>
      </w:r>
    </w:p>
    <w:tbl>
      <w:tblPr>
        <w:tblStyle w:val="10"/>
        <w:tblW w:w="924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83"/>
        <w:gridCol w:w="1155"/>
        <w:gridCol w:w="777"/>
        <w:gridCol w:w="2142"/>
        <w:gridCol w:w="1386"/>
        <w:gridCol w:w="2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sz w:val="24"/>
                <w:szCs w:val="24"/>
              </w:rPr>
            </w:pPr>
            <w:r>
              <w:rPr>
                <w:rFonts w:hint="eastAsia" w:ascii="宋体" w:hAnsi="宋体"/>
                <w:sz w:val="24"/>
                <w:szCs w:val="24"/>
              </w:rPr>
              <w:t>项目名称</w:t>
            </w:r>
          </w:p>
        </w:tc>
        <w:tc>
          <w:tcPr>
            <w:tcW w:w="7560" w:type="dxa"/>
            <w:gridSpan w:val="5"/>
            <w:tcBorders>
              <w:top w:val="single" w:color="auto" w:sz="6" w:space="0"/>
              <w:left w:val="single" w:color="auto" w:sz="6" w:space="0"/>
              <w:bottom w:val="single" w:color="auto" w:sz="6" w:space="0"/>
              <w:right w:val="single" w:color="auto" w:sz="6" w:space="0"/>
            </w:tcBorders>
            <w:vAlign w:val="center"/>
          </w:tcPr>
          <w:p>
            <w:pPr>
              <w:spacing w:line="460" w:lineRule="exact"/>
              <w:ind w:left="1161" w:hanging="1161" w:hangingChars="645"/>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sz w:val="24"/>
                <w:szCs w:val="24"/>
              </w:rPr>
            </w:pPr>
            <w:r>
              <w:rPr>
                <w:rFonts w:hint="eastAsia" w:ascii="宋体" w:hAnsi="宋体"/>
                <w:sz w:val="24"/>
                <w:szCs w:val="24"/>
              </w:rPr>
              <w:t>项目申报单位</w:t>
            </w:r>
          </w:p>
        </w:tc>
        <w:tc>
          <w:tcPr>
            <w:tcW w:w="7560"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sz w:val="24"/>
                <w:szCs w:val="24"/>
              </w:rPr>
            </w:pPr>
            <w:r>
              <w:rPr>
                <w:rFonts w:hint="eastAsia" w:ascii="宋体" w:hAnsi="宋体"/>
                <w:sz w:val="24"/>
                <w:szCs w:val="24"/>
              </w:rPr>
              <w:t>通讯地址</w:t>
            </w:r>
          </w:p>
        </w:tc>
        <w:tc>
          <w:tcPr>
            <w:tcW w:w="4074"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3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szCs w:val="24"/>
              </w:rPr>
              <w:t>邮政编码</w:t>
            </w:r>
          </w:p>
        </w:tc>
        <w:tc>
          <w:tcPr>
            <w:tcW w:w="21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sz w:val="24"/>
                <w:szCs w:val="24"/>
              </w:rPr>
            </w:pPr>
            <w:r>
              <w:rPr>
                <w:rFonts w:hint="eastAsia" w:ascii="宋体" w:hAnsi="宋体"/>
                <w:sz w:val="24"/>
                <w:szCs w:val="24"/>
              </w:rPr>
              <w:t>电子信箱</w:t>
            </w:r>
          </w:p>
        </w:tc>
        <w:tc>
          <w:tcPr>
            <w:tcW w:w="4074"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 w:val="24"/>
                <w:szCs w:val="24"/>
              </w:rPr>
            </w:pPr>
          </w:p>
        </w:tc>
        <w:tc>
          <w:tcPr>
            <w:tcW w:w="13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szCs w:val="24"/>
              </w:rPr>
              <w:t>传真电话</w:t>
            </w:r>
          </w:p>
        </w:tc>
        <w:tc>
          <w:tcPr>
            <w:tcW w:w="21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sz w:val="24"/>
                <w:szCs w:val="24"/>
              </w:rPr>
            </w:pPr>
            <w:r>
              <w:rPr>
                <w:rFonts w:hint="eastAsia" w:ascii="宋体" w:hAnsi="宋体"/>
                <w:sz w:val="24"/>
                <w:szCs w:val="24"/>
              </w:rPr>
              <w:t>法定代表人</w:t>
            </w:r>
          </w:p>
        </w:tc>
        <w:tc>
          <w:tcPr>
            <w:tcW w:w="193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p>
        </w:tc>
        <w:tc>
          <w:tcPr>
            <w:tcW w:w="214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szCs w:val="24"/>
              </w:rPr>
              <w:t>统一社会信用代码</w:t>
            </w:r>
          </w:p>
        </w:tc>
        <w:tc>
          <w:tcPr>
            <w:tcW w:w="348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sz w:val="24"/>
                <w:szCs w:val="24"/>
              </w:rPr>
            </w:pPr>
            <w:r>
              <w:rPr>
                <w:rFonts w:hint="eastAsia" w:ascii="宋体" w:hAnsi="宋体"/>
                <w:sz w:val="24"/>
                <w:szCs w:val="24"/>
              </w:rPr>
              <w:t>————</w:t>
            </w:r>
          </w:p>
        </w:tc>
        <w:tc>
          <w:tcPr>
            <w:tcW w:w="115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szCs w:val="24"/>
              </w:rPr>
              <w:t>姓名</w:t>
            </w:r>
          </w:p>
        </w:tc>
        <w:tc>
          <w:tcPr>
            <w:tcW w:w="291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szCs w:val="24"/>
              </w:rPr>
              <w:t>职务</w:t>
            </w:r>
          </w:p>
        </w:tc>
        <w:tc>
          <w:tcPr>
            <w:tcW w:w="13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szCs w:val="24"/>
              </w:rPr>
              <w:t>办公电话</w:t>
            </w:r>
          </w:p>
        </w:tc>
        <w:tc>
          <w:tcPr>
            <w:tcW w:w="21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szCs w:val="24"/>
              </w:rPr>
              <w:t>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sz w:val="24"/>
                <w:szCs w:val="24"/>
              </w:rPr>
            </w:pPr>
            <w:r>
              <w:rPr>
                <w:rFonts w:hint="eastAsia" w:ascii="宋体" w:hAnsi="宋体"/>
                <w:sz w:val="24"/>
                <w:szCs w:val="24"/>
              </w:rPr>
              <w:t>负责人</w:t>
            </w:r>
          </w:p>
        </w:tc>
        <w:tc>
          <w:tcPr>
            <w:tcW w:w="115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p>
        </w:tc>
        <w:tc>
          <w:tcPr>
            <w:tcW w:w="291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p>
        </w:tc>
        <w:tc>
          <w:tcPr>
            <w:tcW w:w="13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p>
        </w:tc>
        <w:tc>
          <w:tcPr>
            <w:tcW w:w="21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sz w:val="24"/>
                <w:szCs w:val="24"/>
              </w:rPr>
            </w:pPr>
            <w:r>
              <w:rPr>
                <w:rFonts w:hint="eastAsia" w:ascii="宋体" w:hAnsi="宋体"/>
                <w:sz w:val="24"/>
                <w:szCs w:val="24"/>
              </w:rPr>
              <w:t>联系人</w:t>
            </w:r>
          </w:p>
        </w:tc>
        <w:tc>
          <w:tcPr>
            <w:tcW w:w="115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p>
        </w:tc>
        <w:tc>
          <w:tcPr>
            <w:tcW w:w="291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p>
        </w:tc>
        <w:tc>
          <w:tcPr>
            <w:tcW w:w="13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p>
        </w:tc>
        <w:tc>
          <w:tcPr>
            <w:tcW w:w="21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838" w:type="dxa"/>
            <w:gridSpan w:val="2"/>
            <w:tcBorders>
              <w:top w:val="single" w:color="auto" w:sz="6" w:space="0"/>
              <w:left w:val="single" w:color="auto" w:sz="6" w:space="0"/>
              <w:bottom w:val="single" w:color="auto" w:sz="6" w:space="0"/>
              <w:right w:val="single" w:color="auto" w:sz="6" w:space="0"/>
            </w:tcBorders>
            <w:vAlign w:val="center"/>
          </w:tcPr>
          <w:p>
            <w:pPr>
              <w:jc w:val="distribute"/>
              <w:rPr>
                <w:rFonts w:ascii="宋体" w:hAnsi="宋体"/>
                <w:sz w:val="24"/>
                <w:szCs w:val="24"/>
              </w:rPr>
            </w:pPr>
            <w:r>
              <w:rPr>
                <w:rFonts w:hint="eastAsia" w:ascii="宋体" w:hAnsi="宋体"/>
                <w:sz w:val="24"/>
                <w:szCs w:val="24"/>
              </w:rPr>
              <w:t>投标金额（单位：万元）</w:t>
            </w:r>
          </w:p>
        </w:tc>
        <w:tc>
          <w:tcPr>
            <w:tcW w:w="6405"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p>
        </w:tc>
      </w:tr>
    </w:tbl>
    <w:p>
      <w:pPr>
        <w:spacing w:before="156" w:beforeLines="50"/>
        <w:rPr>
          <w:rFonts w:ascii="黑体" w:eastAsia="黑体" w:cs="黑体"/>
          <w:sz w:val="32"/>
          <w:szCs w:val="32"/>
        </w:rPr>
      </w:pPr>
      <w:r>
        <w:rPr>
          <w:rFonts w:hint="eastAsia" w:ascii="黑体" w:eastAsia="黑体" w:cs="黑体"/>
          <w:sz w:val="32"/>
          <w:szCs w:val="32"/>
        </w:rPr>
        <w:t>二、申报单位简介</w:t>
      </w:r>
    </w:p>
    <w:tbl>
      <w:tblPr>
        <w:tblStyle w:val="10"/>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5" w:hRule="atLeast"/>
        </w:trPr>
        <w:tc>
          <w:tcPr>
            <w:tcW w:w="9385" w:type="dxa"/>
            <w:tcBorders>
              <w:top w:val="single" w:color="auto" w:sz="6" w:space="0"/>
              <w:left w:val="single" w:color="auto" w:sz="6" w:space="0"/>
              <w:bottom w:val="single" w:color="auto" w:sz="6" w:space="0"/>
              <w:right w:val="single" w:color="auto" w:sz="6" w:space="0"/>
            </w:tcBorders>
          </w:tcPr>
          <w:p>
            <w:pPr>
              <w:rPr>
                <w:rFonts w:ascii="仿宋_GB2312" w:hAnsi="Dotum" w:cs="仿宋_GB2312"/>
                <w:sz w:val="24"/>
                <w:szCs w:val="24"/>
              </w:rPr>
            </w:pPr>
          </w:p>
          <w:p>
            <w:pPr>
              <w:rPr>
                <w:rFonts w:ascii="仿宋_GB2312" w:hAnsi="Dotum" w:cs="仿宋_GB2312"/>
                <w:sz w:val="24"/>
                <w:szCs w:val="24"/>
              </w:rPr>
            </w:pPr>
          </w:p>
          <w:p>
            <w:pPr>
              <w:ind w:firstLine="480" w:firstLineChars="200"/>
              <w:rPr>
                <w:rFonts w:ascii="仿宋_GB2312" w:hAnsi="Dotum" w:cs="仿宋_GB2312"/>
                <w:sz w:val="24"/>
                <w:szCs w:val="24"/>
              </w:rPr>
            </w:pPr>
          </w:p>
          <w:p>
            <w:pPr>
              <w:ind w:firstLine="480" w:firstLineChars="200"/>
              <w:rPr>
                <w:rFonts w:ascii="仿宋_GB2312" w:hAnsi="Dotum" w:cs="仿宋_GB2312"/>
                <w:sz w:val="24"/>
                <w:szCs w:val="24"/>
              </w:rPr>
            </w:pPr>
          </w:p>
          <w:p>
            <w:pPr>
              <w:ind w:firstLine="480" w:firstLineChars="200"/>
              <w:rPr>
                <w:rFonts w:ascii="仿宋_GB2312" w:hAnsi="Dotum" w:cs="仿宋_GB2312"/>
                <w:sz w:val="24"/>
                <w:szCs w:val="24"/>
              </w:rPr>
            </w:pPr>
          </w:p>
          <w:p>
            <w:pPr>
              <w:ind w:firstLine="480" w:firstLineChars="200"/>
              <w:rPr>
                <w:rFonts w:ascii="仿宋_GB2312" w:hAnsi="Dotum" w:cs="仿宋_GB2312"/>
                <w:sz w:val="24"/>
                <w:szCs w:val="24"/>
              </w:rPr>
            </w:pPr>
          </w:p>
          <w:p>
            <w:pPr>
              <w:ind w:firstLine="480" w:firstLineChars="200"/>
              <w:rPr>
                <w:rFonts w:ascii="仿宋_GB2312" w:hAnsi="Dotum" w:cs="仿宋_GB2312"/>
                <w:sz w:val="24"/>
                <w:szCs w:val="24"/>
              </w:rPr>
            </w:pPr>
          </w:p>
          <w:p>
            <w:pPr>
              <w:ind w:firstLine="480" w:firstLineChars="200"/>
              <w:rPr>
                <w:rFonts w:ascii="仿宋_GB2312" w:hAnsi="Dotum" w:cs="仿宋_GB2312"/>
                <w:sz w:val="24"/>
                <w:szCs w:val="24"/>
              </w:rPr>
            </w:pPr>
          </w:p>
          <w:p>
            <w:pPr>
              <w:rPr>
                <w:rFonts w:ascii="仿宋_GB2312" w:hAnsi="Dotum" w:cs="仿宋_GB2312"/>
                <w:sz w:val="24"/>
                <w:szCs w:val="24"/>
              </w:rPr>
            </w:pPr>
          </w:p>
        </w:tc>
      </w:tr>
    </w:tbl>
    <w:p>
      <w:pPr>
        <w:spacing w:before="156" w:beforeLines="50"/>
        <w:rPr>
          <w:rFonts w:ascii="黑体" w:eastAsia="黑体" w:cs="黑体"/>
          <w:sz w:val="32"/>
          <w:szCs w:val="32"/>
        </w:rPr>
      </w:pPr>
      <w:r>
        <w:rPr>
          <w:rFonts w:hint="eastAsia" w:ascii="黑体" w:eastAsia="黑体" w:cs="黑体"/>
          <w:sz w:val="32"/>
          <w:szCs w:val="32"/>
        </w:rPr>
        <w:t>三、项目方案</w:t>
      </w:r>
    </w:p>
    <w:tbl>
      <w:tblPr>
        <w:tblStyle w:val="10"/>
        <w:tblW w:w="9166"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16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77" w:hRule="atLeast"/>
        </w:trPr>
        <w:tc>
          <w:tcPr>
            <w:tcW w:w="9166" w:type="dxa"/>
            <w:tcBorders>
              <w:top w:val="single" w:color="auto" w:sz="6" w:space="0"/>
              <w:left w:val="single" w:color="auto" w:sz="6" w:space="0"/>
              <w:bottom w:val="single" w:color="auto" w:sz="6" w:space="0"/>
              <w:right w:val="single" w:color="auto" w:sz="6" w:space="0"/>
            </w:tcBorders>
          </w:tcPr>
          <w:p>
            <w:pPr>
              <w:autoSpaceDE w:val="0"/>
              <w:autoSpaceDN w:val="0"/>
              <w:spacing w:line="440" w:lineRule="exact"/>
              <w:ind w:firstLine="750" w:firstLineChars="250"/>
              <w:rPr>
                <w:rFonts w:ascii="仿宋_GB2312" w:hAnsi="仿宋_GB2312" w:cs="仿宋_GB2312"/>
                <w:color w:val="2B2B2B"/>
                <w:sz w:val="30"/>
              </w:rPr>
            </w:pPr>
            <w:r>
              <w:rPr>
                <w:rFonts w:hint="eastAsia" w:ascii="仿宋_GB2312" w:hAnsi="仿宋_GB2312" w:cs="仿宋_GB2312"/>
                <w:color w:val="2B2B2B"/>
                <w:sz w:val="30"/>
              </w:rPr>
              <w:t xml:space="preserve">    </w:t>
            </w:r>
          </w:p>
          <w:p>
            <w:pPr>
              <w:autoSpaceDE w:val="0"/>
              <w:autoSpaceDN w:val="0"/>
              <w:spacing w:line="440" w:lineRule="exact"/>
              <w:ind w:firstLine="750" w:firstLineChars="250"/>
              <w:rPr>
                <w:rFonts w:ascii="仿宋_GB2312" w:hAnsi="仿宋_GB2312" w:cs="仿宋_GB2312"/>
                <w:color w:val="2B2B2B"/>
                <w:sz w:val="30"/>
              </w:rPr>
            </w:pPr>
          </w:p>
          <w:p>
            <w:pPr>
              <w:autoSpaceDE w:val="0"/>
              <w:autoSpaceDN w:val="0"/>
              <w:spacing w:line="440" w:lineRule="exact"/>
              <w:ind w:firstLine="750" w:firstLineChars="250"/>
              <w:rPr>
                <w:rFonts w:ascii="仿宋_GB2312" w:hAnsi="仿宋_GB2312" w:cs="仿宋_GB2312"/>
                <w:color w:val="2B2B2B"/>
                <w:sz w:val="30"/>
              </w:rPr>
            </w:pPr>
          </w:p>
          <w:p>
            <w:pPr>
              <w:autoSpaceDE w:val="0"/>
              <w:autoSpaceDN w:val="0"/>
              <w:spacing w:line="440" w:lineRule="exact"/>
              <w:ind w:firstLine="750" w:firstLineChars="250"/>
              <w:rPr>
                <w:rFonts w:ascii="仿宋_GB2312" w:hAnsi="仿宋_GB2312" w:cs="仿宋_GB2312"/>
                <w:color w:val="2B2B2B"/>
                <w:sz w:val="30"/>
              </w:rPr>
            </w:pPr>
          </w:p>
          <w:p>
            <w:pPr>
              <w:autoSpaceDE w:val="0"/>
              <w:autoSpaceDN w:val="0"/>
              <w:spacing w:line="440" w:lineRule="exact"/>
              <w:ind w:firstLine="750" w:firstLineChars="250"/>
              <w:rPr>
                <w:rFonts w:ascii="仿宋_GB2312" w:hAnsi="仿宋_GB2312" w:cs="仿宋_GB2312"/>
                <w:color w:val="2B2B2B"/>
                <w:sz w:val="30"/>
              </w:rPr>
            </w:pPr>
          </w:p>
          <w:p>
            <w:pPr>
              <w:autoSpaceDE w:val="0"/>
              <w:autoSpaceDN w:val="0"/>
              <w:spacing w:line="440" w:lineRule="exact"/>
              <w:rPr>
                <w:rFonts w:ascii="仿宋_GB2312" w:hAnsi="仿宋_GB2312" w:cs="仿宋_GB2312"/>
                <w:color w:val="2B2B2B"/>
                <w:sz w:val="30"/>
              </w:rPr>
            </w:pPr>
          </w:p>
        </w:tc>
      </w:tr>
    </w:tbl>
    <w:p>
      <w:pPr>
        <w:spacing w:before="156" w:beforeLines="50"/>
        <w:rPr>
          <w:rFonts w:ascii="黑体" w:eastAsia="黑体" w:cs="黑体"/>
          <w:sz w:val="32"/>
          <w:szCs w:val="32"/>
        </w:rPr>
        <w:sectPr>
          <w:footerReference r:id="rId3" w:type="default"/>
          <w:pgSz w:w="11906" w:h="16838"/>
          <w:pgMar w:top="1440" w:right="1588" w:bottom="1440" w:left="1588" w:header="851" w:footer="992" w:gutter="0"/>
          <w:cols w:space="425" w:num="1"/>
          <w:docGrid w:type="lines" w:linePitch="312" w:charSpace="0"/>
        </w:sectPr>
      </w:pPr>
    </w:p>
    <w:p>
      <w:pPr>
        <w:spacing w:before="156" w:beforeLines="50"/>
        <w:rPr>
          <w:rFonts w:ascii="黑体" w:eastAsia="黑体" w:cs="黑体"/>
          <w:sz w:val="32"/>
          <w:szCs w:val="32"/>
        </w:rPr>
      </w:pPr>
      <w:r>
        <w:rPr>
          <w:rFonts w:hint="eastAsia" w:ascii="黑体" w:eastAsia="黑体" w:cs="黑体"/>
          <w:sz w:val="32"/>
          <w:szCs w:val="32"/>
        </w:rPr>
        <w:t>四、经费预算</w:t>
      </w:r>
    </w:p>
    <w:p>
      <w:pPr>
        <w:pStyle w:val="9"/>
        <w:ind w:right="-1044" w:rightChars="-497" w:firstLine="7233" w:firstLineChars="2411"/>
        <w:rPr>
          <w:rFonts w:ascii="仿宋" w:hAnsi="仿宋" w:eastAsia="仿宋"/>
          <w:sz w:val="30"/>
          <w:szCs w:val="30"/>
        </w:rPr>
      </w:pPr>
      <w:r>
        <w:rPr>
          <w:rFonts w:hint="eastAsia" w:ascii="仿宋" w:hAnsi="仿宋" w:eastAsia="仿宋"/>
          <w:sz w:val="30"/>
          <w:szCs w:val="30"/>
        </w:rPr>
        <w:t>单位：元</w:t>
      </w:r>
    </w:p>
    <w:tbl>
      <w:tblPr>
        <w:tblStyle w:val="10"/>
        <w:tblpPr w:leftFromText="180" w:rightFromText="180" w:vertAnchor="text" w:horzAnchor="page" w:tblpX="1353" w:tblpY="31"/>
        <w:tblOverlap w:val="never"/>
        <w:tblW w:w="9606"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207"/>
        <w:gridCol w:w="1559"/>
        <w:gridCol w:w="1560"/>
        <w:gridCol w:w="2040"/>
        <w:gridCol w:w="136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78" w:type="dxa"/>
            <w:tcBorders>
              <w:top w:val="single" w:color="auto" w:sz="6" w:space="0"/>
              <w:left w:val="single" w:color="auto" w:sz="6"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2207" w:type="dxa"/>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服务内容</w:t>
            </w:r>
          </w:p>
        </w:tc>
        <w:tc>
          <w:tcPr>
            <w:tcW w:w="1559" w:type="dxa"/>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单价</w:t>
            </w:r>
          </w:p>
        </w:tc>
        <w:tc>
          <w:tcPr>
            <w:tcW w:w="1560" w:type="dxa"/>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数量</w:t>
            </w:r>
          </w:p>
        </w:tc>
        <w:tc>
          <w:tcPr>
            <w:tcW w:w="2040" w:type="dxa"/>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预算报价</w:t>
            </w:r>
          </w:p>
        </w:tc>
        <w:tc>
          <w:tcPr>
            <w:tcW w:w="1362" w:type="dxa"/>
            <w:tcBorders>
              <w:top w:val="single" w:color="auto" w:sz="6" w:space="0"/>
              <w:left w:val="single" w:color="auto" w:sz="4" w:space="0"/>
              <w:bottom w:val="single" w:color="auto" w:sz="4" w:space="0"/>
              <w:right w:val="single" w:color="auto" w:sz="6"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878"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2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高清大屏课件制作</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p>
        </w:tc>
        <w:tc>
          <w:tcPr>
            <w:tcW w:w="1362" w:type="dxa"/>
            <w:tcBorders>
              <w:top w:val="single" w:color="auto" w:sz="4" w:space="0"/>
              <w:left w:val="single" w:color="auto" w:sz="4" w:space="0"/>
              <w:bottom w:val="single" w:color="auto" w:sz="4" w:space="0"/>
              <w:right w:val="single" w:color="auto" w:sz="6" w:space="0"/>
            </w:tcBorders>
            <w:vAlign w:val="center"/>
          </w:tcPr>
          <w:p>
            <w:pPr>
              <w:jc w:val="center"/>
              <w:rPr>
                <w:rFonts w:ascii="仿宋_GB2312" w:hAnsi="仿宋_GB2312" w:eastAsia="仿宋_GB2312" w:cs="仿宋_GB2312"/>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878"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22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三分屏课件制作</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p>
        </w:tc>
        <w:tc>
          <w:tcPr>
            <w:tcW w:w="1362" w:type="dxa"/>
            <w:tcBorders>
              <w:top w:val="single" w:color="auto" w:sz="4" w:space="0"/>
              <w:left w:val="single" w:color="auto" w:sz="4" w:space="0"/>
              <w:bottom w:val="single" w:color="auto" w:sz="4" w:space="0"/>
              <w:right w:val="single" w:color="auto" w:sz="6" w:space="0"/>
            </w:tcBorders>
            <w:vAlign w:val="center"/>
          </w:tcPr>
          <w:p>
            <w:pPr>
              <w:jc w:val="center"/>
              <w:rPr>
                <w:rFonts w:ascii="仿宋_GB2312" w:hAnsi="仿宋_GB2312" w:eastAsia="仿宋_GB2312" w:cs="仿宋_GB2312"/>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878"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22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现场同步录制课件制作</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p>
        </w:tc>
        <w:tc>
          <w:tcPr>
            <w:tcW w:w="1362" w:type="dxa"/>
            <w:tcBorders>
              <w:top w:val="single" w:color="auto" w:sz="4" w:space="0"/>
              <w:left w:val="single" w:color="auto" w:sz="4" w:space="0"/>
              <w:bottom w:val="single" w:color="auto" w:sz="4" w:space="0"/>
              <w:right w:val="single" w:color="auto" w:sz="6" w:space="0"/>
            </w:tcBorders>
            <w:vAlign w:val="center"/>
          </w:tcPr>
          <w:p>
            <w:pPr>
              <w:jc w:val="center"/>
              <w:rPr>
                <w:rFonts w:ascii="仿宋_GB2312" w:hAnsi="仿宋_GB2312" w:eastAsia="仿宋_GB2312" w:cs="仿宋_GB2312"/>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878"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22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题库制作</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p>
        </w:tc>
        <w:tc>
          <w:tcPr>
            <w:tcW w:w="1362" w:type="dxa"/>
            <w:tcBorders>
              <w:top w:val="single" w:color="auto" w:sz="4" w:space="0"/>
              <w:left w:val="single" w:color="auto" w:sz="4" w:space="0"/>
              <w:bottom w:val="single" w:color="auto" w:sz="4" w:space="0"/>
              <w:right w:val="single" w:color="auto" w:sz="6" w:space="0"/>
            </w:tcBorders>
            <w:vAlign w:val="center"/>
          </w:tcPr>
          <w:p>
            <w:pPr>
              <w:jc w:val="center"/>
              <w:rPr>
                <w:rFonts w:ascii="仿宋_GB2312" w:hAnsi="仿宋_GB2312" w:eastAsia="仿宋_GB2312" w:cs="仿宋_GB2312"/>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878"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22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CESI仿宋-GB2312" w:cs="仿宋_GB2312"/>
                <w:sz w:val="30"/>
                <w:szCs w:val="30"/>
                <w:lang w:eastAsia="zh-CN"/>
              </w:rPr>
            </w:pPr>
            <w:r>
              <w:rPr>
                <w:rFonts w:hint="eastAsia" w:ascii="仿宋_GB2312" w:hAnsi="仿宋_GB2312" w:eastAsia="仿宋_GB2312" w:cs="仿宋_GB2312"/>
                <w:sz w:val="30"/>
                <w:szCs w:val="30"/>
              </w:rPr>
              <w:t>培训系统管理</w:t>
            </w:r>
            <w:r>
              <w:rPr>
                <w:rFonts w:hint="eastAsia" w:ascii="仿宋_GB2312" w:hAnsi="仿宋_GB2312" w:eastAsia="仿宋_GB2312" w:cs="仿宋_GB2312"/>
                <w:sz w:val="30"/>
                <w:szCs w:val="30"/>
                <w:lang w:eastAsia="zh-CN"/>
              </w:rPr>
              <w:t>服务</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p>
        </w:tc>
        <w:tc>
          <w:tcPr>
            <w:tcW w:w="1362" w:type="dxa"/>
            <w:tcBorders>
              <w:top w:val="single" w:color="auto" w:sz="4" w:space="0"/>
              <w:left w:val="single" w:color="auto" w:sz="4" w:space="0"/>
              <w:bottom w:val="single" w:color="auto" w:sz="4" w:space="0"/>
              <w:right w:val="single" w:color="auto" w:sz="6" w:space="0"/>
            </w:tcBorders>
            <w:vAlign w:val="center"/>
          </w:tcPr>
          <w:p>
            <w:pPr>
              <w:jc w:val="center"/>
              <w:rPr>
                <w:rFonts w:ascii="仿宋_GB2312" w:hAnsi="仿宋_GB2312" w:eastAsia="仿宋_GB2312" w:cs="仿宋_GB2312"/>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085" w:type="dxa"/>
            <w:gridSpan w:val="2"/>
            <w:tcBorders>
              <w:top w:val="single" w:color="auto" w:sz="4" w:space="0"/>
              <w:left w:val="single" w:color="auto" w:sz="6" w:space="0"/>
              <w:bottom w:val="single" w:color="auto" w:sz="4" w:space="0"/>
              <w:right w:val="single" w:color="auto" w:sz="4" w:space="0"/>
            </w:tcBorders>
            <w:vAlign w:val="center"/>
          </w:tcPr>
          <w:p>
            <w:pPr>
              <w:rPr>
                <w:rFonts w:ascii="仿宋_GB2312" w:hAnsi="仿宋_GB2312" w:eastAsia="仿宋_GB2312" w:cs="仿宋_GB2312"/>
                <w:sz w:val="30"/>
                <w:szCs w:val="30"/>
              </w:rPr>
            </w:pPr>
            <w:r>
              <w:rPr>
                <w:rFonts w:hint="eastAsia" w:ascii="仿宋_GB2312" w:hAnsi="仿宋_GB2312" w:eastAsia="仿宋_GB2312" w:cs="仿宋_GB2312"/>
                <w:sz w:val="30"/>
                <w:szCs w:val="30"/>
              </w:rPr>
              <w:t>单价合计金额（单位：万元）</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p>
        </w:tc>
        <w:tc>
          <w:tcPr>
            <w:tcW w:w="3402" w:type="dxa"/>
            <w:gridSpan w:val="2"/>
            <w:tcBorders>
              <w:top w:val="single" w:color="auto" w:sz="4" w:space="0"/>
              <w:left w:val="single" w:color="auto" w:sz="4" w:space="0"/>
              <w:bottom w:val="single" w:color="auto" w:sz="4" w:space="0"/>
              <w:right w:val="single" w:color="auto" w:sz="6" w:space="0"/>
            </w:tcBorders>
            <w:vAlign w:val="center"/>
          </w:tcPr>
          <w:p>
            <w:pPr>
              <w:jc w:val="center"/>
              <w:rPr>
                <w:rFonts w:ascii="仿宋_GB2312" w:hAnsi="仿宋_GB2312" w:eastAsia="仿宋_GB2312" w:cs="仿宋_GB2312"/>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9606" w:type="dxa"/>
            <w:gridSpan w:val="6"/>
            <w:tcBorders>
              <w:top w:val="single" w:color="auto" w:sz="4" w:space="0"/>
              <w:left w:val="single" w:color="auto" w:sz="6" w:space="0"/>
              <w:bottom w:val="single" w:color="auto" w:sz="4" w:space="0"/>
              <w:right w:val="single" w:color="auto" w:sz="6" w:space="0"/>
            </w:tcBorders>
            <w:vAlign w:val="center"/>
          </w:tcPr>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注：各</w:t>
            </w:r>
            <w:r>
              <w:rPr>
                <w:rFonts w:ascii="仿宋_GB2312" w:hAnsi="仿宋_GB2312" w:eastAsia="仿宋_GB2312" w:cs="仿宋_GB2312"/>
                <w:sz w:val="30"/>
                <w:szCs w:val="30"/>
              </w:rPr>
              <w:t>服务内容</w:t>
            </w:r>
            <w:r>
              <w:rPr>
                <w:rFonts w:hint="eastAsia" w:ascii="仿宋_GB2312" w:hAnsi="仿宋_GB2312" w:eastAsia="仿宋_GB2312" w:cs="仿宋_GB2312"/>
                <w:sz w:val="30"/>
                <w:szCs w:val="30"/>
              </w:rPr>
              <w:t>预算总价</w:t>
            </w:r>
            <w:r>
              <w:rPr>
                <w:rFonts w:ascii="仿宋_GB2312" w:hAnsi="仿宋_GB2312" w:eastAsia="仿宋_GB2312" w:cs="仿宋_GB2312"/>
                <w:sz w:val="30"/>
                <w:szCs w:val="30"/>
              </w:rPr>
              <w:t>不得超过</w:t>
            </w:r>
            <w:r>
              <w:rPr>
                <w:rFonts w:hint="eastAsia" w:ascii="仿宋_GB2312" w:hAnsi="仿宋_GB2312" w:eastAsia="仿宋_GB2312" w:cs="仿宋_GB2312"/>
                <w:sz w:val="30"/>
                <w:szCs w:val="30"/>
              </w:rPr>
              <w:t>“六、项目经费”中“</w:t>
            </w:r>
            <w:r>
              <w:rPr>
                <w:rFonts w:hint="eastAsia" w:ascii="仿宋" w:hAnsi="仿宋" w:eastAsia="仿宋" w:cs="仿宋"/>
                <w:sz w:val="32"/>
                <w:szCs w:val="32"/>
              </w:rPr>
              <w:t>本年度项目预算经费</w:t>
            </w:r>
            <w:r>
              <w:rPr>
                <w:rFonts w:hint="eastAsia" w:ascii="仿宋_GB2312" w:hAnsi="仿宋_GB2312" w:eastAsia="仿宋_GB2312" w:cs="仿宋_GB2312"/>
                <w:sz w:val="30"/>
                <w:szCs w:val="30"/>
              </w:rPr>
              <w:t>”，否则将导致废标。</w:t>
            </w:r>
          </w:p>
        </w:tc>
      </w:tr>
    </w:tbl>
    <w:p>
      <w:pPr>
        <w:spacing w:before="156" w:beforeLines="50"/>
        <w:rPr>
          <w:rFonts w:ascii="黑体" w:eastAsia="黑体" w:cs="黑体"/>
          <w:sz w:val="32"/>
          <w:szCs w:val="32"/>
        </w:rPr>
        <w:sectPr>
          <w:pgSz w:w="11906" w:h="16838"/>
          <w:pgMar w:top="1440" w:right="1588" w:bottom="1440" w:left="1588" w:header="851" w:footer="992" w:gutter="0"/>
          <w:cols w:space="425" w:num="1"/>
          <w:docGrid w:type="lines" w:linePitch="312" w:charSpace="0"/>
        </w:sectPr>
      </w:pPr>
    </w:p>
    <w:p>
      <w:pPr>
        <w:spacing w:before="156" w:beforeLines="50"/>
        <w:rPr>
          <w:rFonts w:ascii="黑体" w:eastAsia="黑体" w:cs="黑体"/>
          <w:sz w:val="32"/>
          <w:szCs w:val="32"/>
        </w:rPr>
      </w:pPr>
      <w:r>
        <w:rPr>
          <w:rFonts w:hint="eastAsia" w:ascii="黑体" w:eastAsia="黑体" w:cs="黑体"/>
          <w:sz w:val="32"/>
          <w:szCs w:val="32"/>
        </w:rPr>
        <w:t>五、申报单位承诺</w:t>
      </w:r>
    </w:p>
    <w:tbl>
      <w:tblPr>
        <w:tblStyle w:val="10"/>
        <w:tblW w:w="0" w:type="auto"/>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928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5094" w:hRule="atLeast"/>
        </w:trPr>
        <w:tc>
          <w:tcPr>
            <w:tcW w:w="9286" w:type="dxa"/>
            <w:tcBorders>
              <w:top w:val="single" w:color="auto" w:sz="6" w:space="0"/>
              <w:left w:val="single" w:color="auto" w:sz="6" w:space="0"/>
              <w:bottom w:val="single" w:color="auto" w:sz="6" w:space="0"/>
              <w:right w:val="single" w:color="auto" w:sz="6" w:space="0"/>
            </w:tcBorders>
          </w:tcPr>
          <w:p>
            <w:pPr>
              <w:rPr>
                <w:sz w:val="30"/>
                <w:szCs w:val="30"/>
              </w:rPr>
            </w:pP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我们确认项目申报内容的真实性，并愿意承担相应的责任。</w:t>
            </w:r>
          </w:p>
          <w:p>
            <w:pPr>
              <w:rPr>
                <w:rFonts w:ascii="仿宋_GB2312" w:hAnsi="仿宋_GB2312" w:eastAsia="仿宋_GB2312" w:cs="仿宋_GB2312"/>
                <w:sz w:val="30"/>
                <w:szCs w:val="30"/>
              </w:rPr>
            </w:pPr>
          </w:p>
          <w:p>
            <w:pPr>
              <w:ind w:firstLine="150" w:firstLineChars="50"/>
              <w:rPr>
                <w:rFonts w:ascii="仿宋_GB2312" w:hAnsi="仿宋_GB2312" w:eastAsia="仿宋_GB2312" w:cs="仿宋_GB2312"/>
                <w:sz w:val="30"/>
                <w:szCs w:val="30"/>
              </w:rPr>
            </w:pPr>
            <w:r>
              <w:rPr>
                <w:rFonts w:hint="eastAsia" w:ascii="仿宋_GB2312" w:hAnsi="仿宋_GB2312" w:eastAsia="仿宋_GB2312" w:cs="仿宋_GB2312"/>
                <w:sz w:val="30"/>
                <w:szCs w:val="30"/>
              </w:rPr>
              <w:t>负责人签字：                            申报单位公章</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rPr>
                <w:sz w:val="30"/>
                <w:szCs w:val="30"/>
              </w:rPr>
            </w:pPr>
          </w:p>
        </w:tc>
      </w:tr>
    </w:tbl>
    <w:p>
      <w:pPr>
        <w:pStyle w:val="9"/>
        <w:ind w:left="0" w:leftChars="0" w:firstLine="0" w:firstLineChars="0"/>
        <w:rPr>
          <w:sz w:val="32"/>
          <w:szCs w:val="32"/>
        </w:rPr>
      </w:pPr>
    </w:p>
    <w:p/>
    <w:p>
      <w:pPr>
        <w:widowControl/>
        <w:ind w:right="640"/>
      </w:pPr>
    </w:p>
    <w:p>
      <w:pPr>
        <w:widowControl/>
        <w:ind w:right="640"/>
      </w:pPr>
    </w:p>
    <w:p>
      <w:pPr>
        <w:widowControl/>
        <w:ind w:right="640"/>
      </w:pPr>
    </w:p>
    <w:p>
      <w:pPr>
        <w:widowControl/>
        <w:ind w:right="640"/>
      </w:pPr>
    </w:p>
    <w:p>
      <w:pPr>
        <w:widowControl/>
        <w:ind w:right="640"/>
      </w:pPr>
    </w:p>
    <w:p>
      <w:pPr>
        <w:widowControl/>
        <w:ind w:right="640"/>
      </w:pPr>
    </w:p>
    <w:p>
      <w:pPr>
        <w:widowControl/>
        <w:ind w:right="640"/>
      </w:pPr>
    </w:p>
    <w:p>
      <w:pPr>
        <w:widowControl/>
        <w:ind w:right="640"/>
      </w:pPr>
    </w:p>
    <w:p>
      <w:pPr>
        <w:widowControl/>
        <w:ind w:right="640"/>
      </w:pPr>
    </w:p>
    <w:p>
      <w:pPr>
        <w:widowControl/>
        <w:ind w:right="640"/>
      </w:pPr>
    </w:p>
    <w:p>
      <w:pPr>
        <w:widowControl/>
        <w:shd w:val="clear" w:color="auto" w:fill="FFFFFF"/>
        <w:spacing w:line="600" w:lineRule="atLeast"/>
        <w:jc w:val="left"/>
        <w:rPr>
          <w:rFonts w:ascii="黑体" w:hAnsi="黑体" w:eastAsia="黑体"/>
          <w:kern w:val="0"/>
          <w:sz w:val="32"/>
          <w:szCs w:val="32"/>
        </w:rPr>
        <w:sectPr>
          <w:pgSz w:w="11906" w:h="16838"/>
          <w:pgMar w:top="1440" w:right="1588" w:bottom="1440" w:left="1588" w:header="851" w:footer="992" w:gutter="0"/>
          <w:cols w:space="425" w:num="1"/>
          <w:docGrid w:type="lines" w:linePitch="312" w:charSpace="0"/>
        </w:sectPr>
      </w:pPr>
    </w:p>
    <w:p>
      <w:pPr>
        <w:widowControl/>
        <w:shd w:val="clear" w:color="auto" w:fill="FFFFFF"/>
        <w:spacing w:line="600" w:lineRule="atLeast"/>
        <w:jc w:val="left"/>
        <w:rPr>
          <w:rFonts w:ascii="黑体" w:hAnsi="黑体" w:eastAsia="黑体"/>
          <w:kern w:val="0"/>
          <w:sz w:val="16"/>
          <w:szCs w:val="16"/>
        </w:rPr>
      </w:pPr>
      <w:r>
        <w:rPr>
          <w:rFonts w:hint="eastAsia" w:ascii="黑体" w:hAnsi="黑体" w:eastAsia="黑体"/>
          <w:kern w:val="0"/>
          <w:sz w:val="32"/>
          <w:szCs w:val="32"/>
        </w:rPr>
        <w:t>附件</w:t>
      </w:r>
      <w:r>
        <w:rPr>
          <w:rFonts w:ascii="黑体" w:hAnsi="黑体" w:eastAsia="黑体"/>
          <w:kern w:val="0"/>
          <w:sz w:val="32"/>
          <w:szCs w:val="32"/>
        </w:rPr>
        <w:t>2</w:t>
      </w:r>
    </w:p>
    <w:p>
      <w:pPr>
        <w:widowControl/>
        <w:shd w:val="clear" w:color="auto" w:fill="FFFFFF"/>
        <w:spacing w:line="640" w:lineRule="atLeast"/>
        <w:jc w:val="center"/>
        <w:rPr>
          <w:rFonts w:ascii="方正小标宋简体" w:hAnsi="微软雅黑" w:eastAsia="方正小标宋简体"/>
          <w:bCs/>
          <w:kern w:val="0"/>
          <w:sz w:val="44"/>
          <w:szCs w:val="44"/>
        </w:rPr>
      </w:pPr>
      <w:r>
        <w:rPr>
          <w:rFonts w:hint="eastAsia" w:ascii="方正小标宋简体" w:hAnsi="微软雅黑" w:eastAsia="方正小标宋简体"/>
          <w:bCs/>
          <w:kern w:val="0"/>
          <w:sz w:val="44"/>
          <w:szCs w:val="44"/>
        </w:rPr>
        <w:t>资料清单及要求</w:t>
      </w:r>
    </w:p>
    <w:p>
      <w:pPr>
        <w:widowControl/>
        <w:shd w:val="clear" w:color="auto" w:fill="FFFFFF"/>
        <w:snapToGrid w:val="0"/>
        <w:jc w:val="center"/>
        <w:rPr>
          <w:rFonts w:ascii="方正小标宋简体" w:hAnsi="微软雅黑" w:eastAsia="方正小标宋简体"/>
          <w:kern w:val="0"/>
          <w:sz w:val="10"/>
          <w:szCs w:val="16"/>
        </w:rPr>
      </w:pPr>
      <w:r>
        <w:rPr>
          <w:rFonts w:hint="eastAsia" w:ascii="方正小标宋简体" w:hAnsi="微软雅黑" w:eastAsia="方正小标宋简体"/>
          <w:bCs/>
          <w:kern w:val="0"/>
          <w:sz w:val="28"/>
          <w:szCs w:val="44"/>
        </w:rPr>
        <w:t>（所有</w:t>
      </w:r>
      <w:r>
        <w:rPr>
          <w:rFonts w:ascii="方正小标宋简体" w:hAnsi="微软雅黑" w:eastAsia="方正小标宋简体"/>
          <w:bCs/>
          <w:kern w:val="0"/>
          <w:sz w:val="28"/>
          <w:szCs w:val="44"/>
        </w:rPr>
        <w:t>资料均</w:t>
      </w:r>
      <w:r>
        <w:rPr>
          <w:rFonts w:hint="eastAsia" w:ascii="方正小标宋简体" w:hAnsi="微软雅黑" w:eastAsia="方正小标宋简体"/>
          <w:bCs/>
          <w:kern w:val="0"/>
          <w:sz w:val="28"/>
          <w:szCs w:val="44"/>
        </w:rPr>
        <w:t>须</w:t>
      </w:r>
      <w:r>
        <w:rPr>
          <w:rFonts w:ascii="方正小标宋简体" w:hAnsi="微软雅黑" w:eastAsia="方正小标宋简体"/>
          <w:bCs/>
          <w:kern w:val="0"/>
          <w:sz w:val="28"/>
          <w:szCs w:val="44"/>
        </w:rPr>
        <w:t>加盖</w:t>
      </w:r>
      <w:r>
        <w:rPr>
          <w:rFonts w:hint="eastAsia" w:ascii="方正小标宋简体" w:hAnsi="微软雅黑" w:eastAsia="方正小标宋简体"/>
          <w:bCs/>
          <w:kern w:val="0"/>
          <w:sz w:val="28"/>
          <w:szCs w:val="44"/>
        </w:rPr>
        <w:t>公章）</w:t>
      </w:r>
    </w:p>
    <w:p>
      <w:pPr>
        <w:widowControl/>
        <w:shd w:val="clear" w:color="auto" w:fill="FFFFFF"/>
        <w:spacing w:line="640" w:lineRule="atLeast"/>
        <w:jc w:val="left"/>
        <w:rPr>
          <w:rFonts w:ascii="微软雅黑" w:hAnsi="微软雅黑" w:eastAsia="微软雅黑"/>
          <w:kern w:val="0"/>
          <w:sz w:val="32"/>
          <w:szCs w:val="32"/>
        </w:rPr>
      </w:pPr>
    </w:p>
    <w:p>
      <w:pPr>
        <w:widowControl/>
        <w:shd w:val="clear" w:color="auto" w:fill="FFFFFF"/>
        <w:ind w:firstLine="640" w:firstLineChars="200"/>
        <w:rPr>
          <w:rFonts w:ascii="黑体" w:hAnsi="黑体" w:eastAsia="黑体"/>
          <w:kern w:val="0"/>
          <w:sz w:val="32"/>
          <w:szCs w:val="32"/>
        </w:rPr>
      </w:pPr>
      <w:r>
        <w:rPr>
          <w:rFonts w:hint="eastAsia" w:ascii="黑体" w:hAnsi="黑体" w:eastAsia="黑体"/>
          <w:kern w:val="0"/>
          <w:sz w:val="32"/>
          <w:szCs w:val="32"/>
        </w:rPr>
        <w:t>一、资料清单</w:t>
      </w:r>
      <w:r>
        <w:rPr>
          <w:rFonts w:hint="eastAsia" w:ascii="微软雅黑" w:hAnsi="微软雅黑" w:eastAsia="黑体"/>
          <w:kern w:val="0"/>
          <w:sz w:val="32"/>
          <w:szCs w:val="32"/>
        </w:rPr>
        <w:t>     </w:t>
      </w:r>
    </w:p>
    <w:p>
      <w:pPr>
        <w:widowControl/>
        <w:shd w:val="clear" w:color="auto" w:fill="FFFFFF"/>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（一）封面（标明参选项目名称、参选人全称，由参选人加盖公章，并由法定代表人（或委托人）签字或盖章）</w:t>
      </w:r>
    </w:p>
    <w:p>
      <w:pPr>
        <w:widowControl/>
        <w:shd w:val="clear" w:color="auto" w:fill="FFFFFF"/>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（二）目录</w:t>
      </w:r>
    </w:p>
    <w:p>
      <w:pPr>
        <w:widowControl/>
        <w:shd w:val="clear" w:color="auto" w:fill="FFFFFF"/>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（三）承诺书</w:t>
      </w:r>
    </w:p>
    <w:p>
      <w:pPr>
        <w:widowControl/>
        <w:shd w:val="clear" w:color="auto" w:fill="FFFFFF"/>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承诺愿意承担行业财经服务-会计人员继续教育服务项目，遵守遴选工作要求，认同遴选条件、程序和结果；近三年未有任何违法行为，本单位及其工作人员未受到任何因工作原因而导致的法律制裁；履行保密义务；所提供资料完全属实，如有弄虚作假，本公司赔偿一切由此引起的损失。</w:t>
      </w:r>
    </w:p>
    <w:p>
      <w:pPr>
        <w:widowControl/>
        <w:shd w:val="clear" w:color="auto" w:fill="FFFFFF"/>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（四）法定代表人身份证明书</w:t>
      </w:r>
    </w:p>
    <w:p>
      <w:pPr>
        <w:widowControl/>
        <w:shd w:val="clear" w:color="auto" w:fill="FFFFFF"/>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（五）法定代表人授权委托书</w:t>
      </w:r>
    </w:p>
    <w:p>
      <w:pPr>
        <w:widowControl/>
        <w:shd w:val="clear" w:color="auto" w:fill="FFFFFF"/>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（六）项目承办申请书（附件1）</w:t>
      </w:r>
    </w:p>
    <w:p>
      <w:pPr>
        <w:widowControl/>
        <w:shd w:val="clear" w:color="auto" w:fill="FFFFFF"/>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（七）相关证明材料</w:t>
      </w:r>
    </w:p>
    <w:p>
      <w:pPr>
        <w:pStyle w:val="7"/>
        <w:spacing w:before="0" w:beforeAutospacing="0" w:after="0" w:afterAutospacing="0"/>
        <w:ind w:firstLine="640" w:firstLineChars="200"/>
        <w:jc w:val="both"/>
        <w:textAlignment w:val="baseline"/>
        <w:rPr>
          <w:rFonts w:ascii="仿宋_GB2312" w:hAnsi="微软雅黑" w:eastAsia="仿宋_GB2312"/>
          <w:sz w:val="32"/>
          <w:szCs w:val="32"/>
        </w:rPr>
      </w:pPr>
      <w:r>
        <w:rPr>
          <w:rFonts w:hint="eastAsia" w:ascii="仿宋_GB2312" w:hAnsi="微软雅黑" w:eastAsia="仿宋_GB2312"/>
          <w:sz w:val="32"/>
          <w:szCs w:val="32"/>
        </w:rPr>
        <w:t>1.有效营业执照以及其他资质证明材料复印件；</w:t>
      </w:r>
    </w:p>
    <w:p>
      <w:pPr>
        <w:widowControl/>
        <w:shd w:val="clear" w:color="auto" w:fill="FFFFFF"/>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2.</w:t>
      </w:r>
      <w:r>
        <w:rPr>
          <w:rFonts w:ascii="仿宋_GB2312" w:hAnsi="微软雅黑" w:eastAsia="仿宋_GB2312"/>
          <w:kern w:val="0"/>
          <w:sz w:val="32"/>
          <w:szCs w:val="32"/>
        </w:rPr>
        <w:t xml:space="preserve"> </w:t>
      </w:r>
      <w:r>
        <w:rPr>
          <w:rFonts w:hint="eastAsia" w:ascii="仿宋_GB2312" w:hAnsi="微软雅黑" w:eastAsia="仿宋_GB2312"/>
          <w:kern w:val="0"/>
          <w:sz w:val="32"/>
          <w:szCs w:val="32"/>
        </w:rPr>
        <w:t>缴纳社会保障资金的证明材料，应提供遴选前三个月内任意一个月的缴纳社会保险的凭据（专用收据或社会保险缴纳清单）复印件；</w:t>
      </w:r>
    </w:p>
    <w:p>
      <w:pPr>
        <w:widowControl/>
        <w:shd w:val="clear" w:color="auto" w:fill="FFFFFF"/>
        <w:ind w:firstLine="640" w:firstLineChars="200"/>
        <w:rPr>
          <w:rFonts w:ascii="仿宋_GB2312" w:hAnsi="微软雅黑" w:eastAsia="仿宋_GB2312"/>
          <w:kern w:val="0"/>
          <w:sz w:val="32"/>
          <w:szCs w:val="32"/>
        </w:rPr>
      </w:pPr>
      <w:r>
        <w:rPr>
          <w:rFonts w:ascii="仿宋_GB2312" w:hAnsi="微软雅黑" w:eastAsia="仿宋_GB2312"/>
          <w:kern w:val="0"/>
          <w:sz w:val="32"/>
          <w:szCs w:val="32"/>
        </w:rPr>
        <w:t>3.近三年工作业绩及合同（关键页）复印件等</w:t>
      </w:r>
      <w:r>
        <w:rPr>
          <w:rFonts w:hint="eastAsia" w:ascii="仿宋_GB2312" w:hAnsi="微软雅黑" w:eastAsia="仿宋_GB2312"/>
          <w:kern w:val="0"/>
          <w:sz w:val="32"/>
          <w:szCs w:val="32"/>
        </w:rPr>
        <w:t>。</w:t>
      </w:r>
    </w:p>
    <w:p>
      <w:pPr>
        <w:widowControl/>
        <w:shd w:val="clear" w:color="auto" w:fill="FFFFFF"/>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（八）服务团队人员保障、职责分工情况</w:t>
      </w:r>
    </w:p>
    <w:p>
      <w:pPr>
        <w:widowControl/>
        <w:shd w:val="clear" w:color="auto" w:fill="FFFFFF"/>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（九）参选人认为需要提供的其他资料</w:t>
      </w:r>
    </w:p>
    <w:p>
      <w:pPr>
        <w:widowControl/>
        <w:shd w:val="clear" w:color="auto" w:fill="FFFFFF"/>
        <w:ind w:firstLine="640" w:firstLineChars="200"/>
        <w:rPr>
          <w:rFonts w:ascii="黑体" w:hAnsi="黑体" w:eastAsia="黑体"/>
          <w:kern w:val="0"/>
          <w:sz w:val="32"/>
          <w:szCs w:val="32"/>
        </w:rPr>
      </w:pPr>
      <w:r>
        <w:rPr>
          <w:rFonts w:hint="eastAsia" w:ascii="黑体" w:hAnsi="黑体" w:eastAsia="黑体"/>
          <w:kern w:val="0"/>
          <w:sz w:val="32"/>
          <w:szCs w:val="32"/>
        </w:rPr>
        <w:t>二、资料份数和签署</w:t>
      </w:r>
    </w:p>
    <w:p>
      <w:pPr>
        <w:widowControl/>
        <w:shd w:val="clear" w:color="auto" w:fill="FFFFFF"/>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1.参选人应准备1套正本、</w:t>
      </w:r>
      <w:r>
        <w:rPr>
          <w:rFonts w:ascii="仿宋_GB2312" w:hAnsi="微软雅黑" w:eastAsia="仿宋_GB2312"/>
          <w:kern w:val="0"/>
          <w:sz w:val="32"/>
          <w:szCs w:val="32"/>
        </w:rPr>
        <w:t>2</w:t>
      </w:r>
      <w:r>
        <w:rPr>
          <w:rFonts w:hint="eastAsia" w:ascii="仿宋_GB2312" w:hAnsi="微软雅黑" w:eastAsia="仿宋_GB2312"/>
          <w:kern w:val="0"/>
          <w:sz w:val="32"/>
          <w:szCs w:val="32"/>
        </w:rPr>
        <w:t>套</w:t>
      </w:r>
      <w:r>
        <w:rPr>
          <w:rFonts w:ascii="仿宋_GB2312" w:hAnsi="微软雅黑" w:eastAsia="仿宋_GB2312"/>
          <w:kern w:val="0"/>
          <w:sz w:val="32"/>
          <w:szCs w:val="32"/>
        </w:rPr>
        <w:t>副本</w:t>
      </w:r>
      <w:r>
        <w:rPr>
          <w:rFonts w:hint="eastAsia" w:ascii="仿宋_GB2312" w:hAnsi="微软雅黑" w:eastAsia="仿宋_GB2312"/>
          <w:kern w:val="0"/>
          <w:sz w:val="32"/>
          <w:szCs w:val="32"/>
        </w:rPr>
        <w:t>纸质版及相应的PDF电子版遴选文件。</w:t>
      </w:r>
    </w:p>
    <w:p>
      <w:pPr>
        <w:widowControl/>
        <w:shd w:val="clear" w:color="auto" w:fill="FFFFFF"/>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2.纸质版与电子版遴选文件，字迹应清晰，便于辨认，内容一致。</w:t>
      </w:r>
    </w:p>
    <w:p>
      <w:pPr>
        <w:widowControl/>
        <w:shd w:val="clear" w:color="auto" w:fill="FFFFFF"/>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3.全套参选资料应无涂改。</w:t>
      </w:r>
    </w:p>
    <w:p>
      <w:pPr>
        <w:widowControl/>
        <w:shd w:val="clear" w:color="auto" w:fill="FFFFFF"/>
        <w:ind w:firstLine="640" w:firstLineChars="200"/>
        <w:rPr>
          <w:rFonts w:ascii="黑体" w:hAnsi="黑体" w:eastAsia="黑体"/>
          <w:kern w:val="0"/>
          <w:sz w:val="32"/>
          <w:szCs w:val="32"/>
        </w:rPr>
      </w:pPr>
      <w:r>
        <w:rPr>
          <w:rFonts w:hint="eastAsia" w:ascii="黑体" w:hAnsi="黑体" w:eastAsia="黑体"/>
          <w:kern w:val="0"/>
          <w:sz w:val="32"/>
          <w:szCs w:val="32"/>
        </w:rPr>
        <w:t>三、资料装订</w:t>
      </w:r>
    </w:p>
    <w:p>
      <w:pPr>
        <w:widowControl/>
        <w:shd w:val="clear" w:color="auto" w:fill="FFFFFF"/>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1.参选资料须胶装，不能使用活页装订，并在封面标明“正本”或“副本”。</w:t>
      </w:r>
    </w:p>
    <w:p>
      <w:pPr>
        <w:widowControl/>
        <w:shd w:val="clear" w:color="auto" w:fill="FFFFFF"/>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2.纸质版资料及存储电子版本的介质（光盘）应封装在密封袋中，并在密封袋封口处加贴密封条加盖公章。</w:t>
      </w:r>
    </w:p>
    <w:p>
      <w:pPr>
        <w:widowControl/>
        <w:shd w:val="clear" w:color="auto" w:fill="FFFFFF"/>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3.密封袋外层应标（注）明参选人名称，并加盖公章。</w:t>
      </w:r>
    </w:p>
    <w:p>
      <w:pPr>
        <w:widowControl/>
        <w:shd w:val="clear" w:color="auto" w:fill="FFFFFF"/>
        <w:ind w:firstLine="640" w:firstLineChars="200"/>
        <w:rPr>
          <w:rFonts w:ascii="仿宋_GB2312" w:eastAsia="仿宋_GB2312"/>
          <w:sz w:val="32"/>
          <w:szCs w:val="32"/>
        </w:rPr>
      </w:pPr>
      <w:r>
        <w:rPr>
          <w:rFonts w:hint="eastAsia" w:ascii="仿宋_GB2312" w:hAnsi="微软雅黑" w:eastAsia="仿宋_GB2312"/>
          <w:kern w:val="0"/>
          <w:sz w:val="32"/>
          <w:szCs w:val="32"/>
        </w:rPr>
        <w:t>4.如未在规定时间和地点递交遴选资料，则视为放弃。</w:t>
      </w:r>
    </w:p>
    <w:p>
      <w:pPr>
        <w:widowControl/>
        <w:ind w:right="640"/>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CESI仿宋-GB2312">
    <w:panose1 w:val="02000500000000000000"/>
    <w:charset w:val="86"/>
    <w:family w:val="auto"/>
    <w:pitch w:val="default"/>
    <w:sig w:usb0="800002AF" w:usb1="084F6CF8" w:usb2="00000010" w:usb3="00000000" w:csb0="0004000F" w:csb1="00000000"/>
  </w:font>
  <w:font w:name="Dotum">
    <w:altName w:val="方正书宋_GBK"/>
    <w:panose1 w:val="020B0600000101010101"/>
    <w:charset w:val="81"/>
    <w:family w:val="modern"/>
    <w:pitch w:val="default"/>
    <w:sig w:usb0="00000000" w:usb1="00000000" w:usb2="00000010" w:usb3="00000000" w:csb0="0008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Ap2sfvrwEAAEQDAAAOAAAAAAAAAAEAIAAAADUBAABkcnMvZTJvRG9jLnht&#10;bFBLBQYAAAAABgAGAFkBAABW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92"/>
    <w:rsid w:val="000004EA"/>
    <w:rsid w:val="00001133"/>
    <w:rsid w:val="00003AC7"/>
    <w:rsid w:val="000305A8"/>
    <w:rsid w:val="000521A3"/>
    <w:rsid w:val="00066136"/>
    <w:rsid w:val="00073669"/>
    <w:rsid w:val="00074198"/>
    <w:rsid w:val="00080692"/>
    <w:rsid w:val="000A678B"/>
    <w:rsid w:val="000C60F3"/>
    <w:rsid w:val="000E2F1F"/>
    <w:rsid w:val="001060A3"/>
    <w:rsid w:val="001100E8"/>
    <w:rsid w:val="00132315"/>
    <w:rsid w:val="00134AEE"/>
    <w:rsid w:val="00191ED8"/>
    <w:rsid w:val="001A4C64"/>
    <w:rsid w:val="001C7A57"/>
    <w:rsid w:val="001F7B20"/>
    <w:rsid w:val="00213BA6"/>
    <w:rsid w:val="00257010"/>
    <w:rsid w:val="002665D4"/>
    <w:rsid w:val="002857D0"/>
    <w:rsid w:val="002F0D25"/>
    <w:rsid w:val="00312FCF"/>
    <w:rsid w:val="00321C32"/>
    <w:rsid w:val="00333362"/>
    <w:rsid w:val="00337C57"/>
    <w:rsid w:val="00357BAF"/>
    <w:rsid w:val="003B7C2B"/>
    <w:rsid w:val="003F4CFF"/>
    <w:rsid w:val="004420B7"/>
    <w:rsid w:val="0046541E"/>
    <w:rsid w:val="004B1BEB"/>
    <w:rsid w:val="004D6DFF"/>
    <w:rsid w:val="004F14E7"/>
    <w:rsid w:val="00521FB4"/>
    <w:rsid w:val="005521BD"/>
    <w:rsid w:val="005641CE"/>
    <w:rsid w:val="00574192"/>
    <w:rsid w:val="00584F4D"/>
    <w:rsid w:val="005979AD"/>
    <w:rsid w:val="005C40CD"/>
    <w:rsid w:val="005D2AA2"/>
    <w:rsid w:val="005E48B3"/>
    <w:rsid w:val="00611DEC"/>
    <w:rsid w:val="00686500"/>
    <w:rsid w:val="00697FA8"/>
    <w:rsid w:val="006B3C6B"/>
    <w:rsid w:val="006B46AB"/>
    <w:rsid w:val="006D1E31"/>
    <w:rsid w:val="006E201F"/>
    <w:rsid w:val="00704228"/>
    <w:rsid w:val="007C191E"/>
    <w:rsid w:val="007C6BB2"/>
    <w:rsid w:val="007D7FC0"/>
    <w:rsid w:val="007E18AB"/>
    <w:rsid w:val="00821C63"/>
    <w:rsid w:val="00854C5F"/>
    <w:rsid w:val="00862C84"/>
    <w:rsid w:val="00864A46"/>
    <w:rsid w:val="008E4841"/>
    <w:rsid w:val="008E6566"/>
    <w:rsid w:val="00924E56"/>
    <w:rsid w:val="00951454"/>
    <w:rsid w:val="0095328A"/>
    <w:rsid w:val="00994DB2"/>
    <w:rsid w:val="009A639A"/>
    <w:rsid w:val="009A72FE"/>
    <w:rsid w:val="009B3B8E"/>
    <w:rsid w:val="009D2794"/>
    <w:rsid w:val="009E55E8"/>
    <w:rsid w:val="009F0F0C"/>
    <w:rsid w:val="009F1204"/>
    <w:rsid w:val="009F3C57"/>
    <w:rsid w:val="00A03C8E"/>
    <w:rsid w:val="00A72438"/>
    <w:rsid w:val="00A916C4"/>
    <w:rsid w:val="00AA4B41"/>
    <w:rsid w:val="00AB5B3B"/>
    <w:rsid w:val="00B0365D"/>
    <w:rsid w:val="00B23D2F"/>
    <w:rsid w:val="00B26620"/>
    <w:rsid w:val="00B413B2"/>
    <w:rsid w:val="00B703CE"/>
    <w:rsid w:val="00B91457"/>
    <w:rsid w:val="00B9585A"/>
    <w:rsid w:val="00BB2EE6"/>
    <w:rsid w:val="00BB4C3B"/>
    <w:rsid w:val="00C054E8"/>
    <w:rsid w:val="00C32879"/>
    <w:rsid w:val="00C359B5"/>
    <w:rsid w:val="00C570BB"/>
    <w:rsid w:val="00C64033"/>
    <w:rsid w:val="00CB0017"/>
    <w:rsid w:val="00CC19F9"/>
    <w:rsid w:val="00CE0C9F"/>
    <w:rsid w:val="00CE1D93"/>
    <w:rsid w:val="00CF050D"/>
    <w:rsid w:val="00D00966"/>
    <w:rsid w:val="00D0289E"/>
    <w:rsid w:val="00D23CA5"/>
    <w:rsid w:val="00D23DFE"/>
    <w:rsid w:val="00D34D61"/>
    <w:rsid w:val="00D44941"/>
    <w:rsid w:val="00D52AB6"/>
    <w:rsid w:val="00D7419B"/>
    <w:rsid w:val="00D80D73"/>
    <w:rsid w:val="00DB3D01"/>
    <w:rsid w:val="00DF56A2"/>
    <w:rsid w:val="00E31F63"/>
    <w:rsid w:val="00E75191"/>
    <w:rsid w:val="00ED0832"/>
    <w:rsid w:val="00ED5A93"/>
    <w:rsid w:val="00EF29FB"/>
    <w:rsid w:val="00F207CF"/>
    <w:rsid w:val="00F70850"/>
    <w:rsid w:val="00F751D6"/>
    <w:rsid w:val="00FC01B7"/>
    <w:rsid w:val="00FE3131"/>
    <w:rsid w:val="00FF73B8"/>
    <w:rsid w:val="1DBFD0FA"/>
    <w:rsid w:val="1FEC4FED"/>
    <w:rsid w:val="276344E6"/>
    <w:rsid w:val="2BBF7DA9"/>
    <w:rsid w:val="335DCF4D"/>
    <w:rsid w:val="33E67896"/>
    <w:rsid w:val="39FA7C87"/>
    <w:rsid w:val="3DEB2BD3"/>
    <w:rsid w:val="3F397183"/>
    <w:rsid w:val="3F7C07FB"/>
    <w:rsid w:val="3F7FB987"/>
    <w:rsid w:val="47EC6EDE"/>
    <w:rsid w:val="53E82A3A"/>
    <w:rsid w:val="56F00297"/>
    <w:rsid w:val="5F575209"/>
    <w:rsid w:val="62FB787F"/>
    <w:rsid w:val="6DBFBC75"/>
    <w:rsid w:val="6DCF71A9"/>
    <w:rsid w:val="6E762805"/>
    <w:rsid w:val="6EBE00E1"/>
    <w:rsid w:val="72F75339"/>
    <w:rsid w:val="75FFBEE4"/>
    <w:rsid w:val="76FDCAD9"/>
    <w:rsid w:val="77BDC538"/>
    <w:rsid w:val="79BFE9BA"/>
    <w:rsid w:val="7DFBC4A9"/>
    <w:rsid w:val="7E2D4BED"/>
    <w:rsid w:val="7E5F902B"/>
    <w:rsid w:val="7E7E000F"/>
    <w:rsid w:val="7EF7772B"/>
    <w:rsid w:val="7EF920C5"/>
    <w:rsid w:val="7FBB9DFC"/>
    <w:rsid w:val="7FE79E57"/>
    <w:rsid w:val="7FEF8696"/>
    <w:rsid w:val="7FFA5400"/>
    <w:rsid w:val="871DAA47"/>
    <w:rsid w:val="8D4F031C"/>
    <w:rsid w:val="A7DB2C51"/>
    <w:rsid w:val="AFF5DF5A"/>
    <w:rsid w:val="B3EA625A"/>
    <w:rsid w:val="B4FF9581"/>
    <w:rsid w:val="BDE76765"/>
    <w:rsid w:val="C7BB490F"/>
    <w:rsid w:val="C7BF086E"/>
    <w:rsid w:val="CD7F3E0E"/>
    <w:rsid w:val="CFBF8521"/>
    <w:rsid w:val="CFBFF6C1"/>
    <w:rsid w:val="D5DF448C"/>
    <w:rsid w:val="D9F497E1"/>
    <w:rsid w:val="DDF9B262"/>
    <w:rsid w:val="DFB70A17"/>
    <w:rsid w:val="DFEFA72E"/>
    <w:rsid w:val="DFFF810B"/>
    <w:rsid w:val="E7FD72B7"/>
    <w:rsid w:val="EF7985E6"/>
    <w:rsid w:val="F3FFB445"/>
    <w:rsid w:val="F6FE25E7"/>
    <w:rsid w:val="F7B93A85"/>
    <w:rsid w:val="FBBA8563"/>
    <w:rsid w:val="FD7E0317"/>
    <w:rsid w:val="FDDF2CA8"/>
    <w:rsid w:val="FDF544EA"/>
    <w:rsid w:val="FEDF1FBD"/>
    <w:rsid w:val="FEF7B45A"/>
    <w:rsid w:val="FEFD6A5F"/>
    <w:rsid w:val="FF521407"/>
    <w:rsid w:val="FF7F4FEB"/>
    <w:rsid w:val="FFBE05B5"/>
    <w:rsid w:val="FFD30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Body Text Indent"/>
    <w:basedOn w:val="1"/>
    <w:qFormat/>
    <w:uiPriority w:val="99"/>
    <w:pPr>
      <w:spacing w:after="120"/>
      <w:ind w:left="420" w:leftChars="200"/>
    </w:pPr>
  </w:style>
  <w:style w:type="paragraph" w:styleId="4">
    <w:name w:val="Balloon Text"/>
    <w:basedOn w:val="1"/>
    <w:link w:val="17"/>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8">
    <w:name w:val="annotation subject"/>
    <w:basedOn w:val="2"/>
    <w:next w:val="2"/>
    <w:link w:val="16"/>
    <w:qFormat/>
    <w:uiPriority w:val="99"/>
    <w:rPr>
      <w:b/>
      <w:bCs/>
    </w:rPr>
  </w:style>
  <w:style w:type="paragraph" w:styleId="9">
    <w:name w:val="Body Text First Indent 2"/>
    <w:basedOn w:val="3"/>
    <w:qFormat/>
    <w:uiPriority w:val="99"/>
    <w:pPr>
      <w:ind w:firstLine="420" w:firstLineChars="200"/>
    </w:pPr>
  </w:style>
  <w:style w:type="character" w:styleId="12">
    <w:name w:val="annotation reference"/>
    <w:basedOn w:val="11"/>
    <w:qFormat/>
    <w:uiPriority w:val="99"/>
    <w:rPr>
      <w:sz w:val="21"/>
      <w:szCs w:val="21"/>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character" w:customStyle="1" w:styleId="15">
    <w:name w:val="批注文字 Char"/>
    <w:basedOn w:val="11"/>
    <w:link w:val="2"/>
    <w:qFormat/>
    <w:uiPriority w:val="99"/>
  </w:style>
  <w:style w:type="character" w:customStyle="1" w:styleId="16">
    <w:name w:val="批注主题 Char"/>
    <w:basedOn w:val="15"/>
    <w:link w:val="8"/>
    <w:qFormat/>
    <w:uiPriority w:val="99"/>
    <w:rPr>
      <w:b/>
      <w:bCs/>
    </w:rPr>
  </w:style>
  <w:style w:type="character" w:customStyle="1" w:styleId="17">
    <w:name w:val="批注框文本 Char"/>
    <w:basedOn w:val="11"/>
    <w:link w:val="4"/>
    <w:qFormat/>
    <w:uiPriority w:val="99"/>
    <w:rPr>
      <w:sz w:val="18"/>
      <w:szCs w:val="18"/>
    </w:rPr>
  </w:style>
  <w:style w:type="paragraph" w:customStyle="1" w:styleId="18">
    <w:name w:val="List Paragraph1"/>
    <w:basedOn w:val="1"/>
    <w:qFormat/>
    <w:uiPriority w:val="0"/>
    <w:pPr>
      <w:ind w:firstLine="420" w:firstLineChars="200"/>
    </w:pPr>
    <w:rPr>
      <w:rFonts w:cs="Times New Roman"/>
    </w:rPr>
  </w:style>
  <w:style w:type="paragraph" w:styleId="19">
    <w:name w:val="List Paragraph"/>
    <w:basedOn w:val="1"/>
    <w:qFormat/>
    <w:uiPriority w:val="34"/>
    <w:pPr>
      <w:ind w:firstLine="420" w:firstLineChars="200"/>
    </w:pPr>
  </w:style>
  <w:style w:type="paragraph" w:customStyle="1" w:styleId="20">
    <w:name w:val="Revision"/>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883</Words>
  <Characters>5037</Characters>
  <Lines>41</Lines>
  <Paragraphs>11</Paragraphs>
  <TotalTime>0</TotalTime>
  <ScaleCrop>false</ScaleCrop>
  <LinksUpToDate>false</LinksUpToDate>
  <CharactersWithSpaces>5909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2019-12-27T02:50:00Z</dcterms:created>
  <dc:creator>微软用户</dc:creator>
  <cp:lastModifiedBy>hszx</cp:lastModifiedBy>
  <cp:lastPrinted>2023-01-12T09:57:00Z</cp:lastPrinted>
  <dcterms:modified xsi:type="dcterms:W3CDTF">2025-03-24T14:15:51Z</dcterms:modified>
  <cp:revision>427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04e2ba5bcaf842a9857d73e0847d521a</vt:lpwstr>
  </property>
</Properties>
</file>