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5AA7" w14:textId="77777777" w:rsidR="007603B8" w:rsidRPr="00EC6C72" w:rsidRDefault="007603B8" w:rsidP="00EC6C72">
      <w:pPr>
        <w:spacing w:line="360" w:lineRule="auto"/>
        <w:jc w:val="left"/>
        <w:rPr>
          <w:rFonts w:ascii="仿宋" w:eastAsia="仿宋" w:hAnsi="仿宋"/>
          <w:b/>
          <w:bCs/>
          <w:sz w:val="28"/>
          <w:szCs w:val="28"/>
        </w:rPr>
      </w:pPr>
    </w:p>
    <w:p w14:paraId="789513D4" w14:textId="27D26BDA" w:rsidR="00112241" w:rsidRPr="00FD2E78" w:rsidRDefault="0032230A">
      <w:pPr>
        <w:jc w:val="center"/>
        <w:rPr>
          <w:rFonts w:ascii="仿宋" w:eastAsia="仿宋" w:hAnsi="仿宋"/>
          <w:b/>
          <w:bCs/>
          <w:sz w:val="28"/>
          <w:szCs w:val="28"/>
        </w:rPr>
      </w:pPr>
      <w:r w:rsidRPr="0032230A">
        <w:rPr>
          <w:rFonts w:ascii="仿宋" w:eastAsia="仿宋" w:hAnsi="仿宋" w:hint="eastAsia"/>
          <w:b/>
          <w:bCs/>
          <w:sz w:val="28"/>
          <w:szCs w:val="28"/>
        </w:rPr>
        <w:t>关于2024年基层医疗机构（社管）财务系统建账操作手册</w:t>
      </w:r>
    </w:p>
    <w:p w14:paraId="0A269F7C" w14:textId="1CDE80FC" w:rsidR="00112241" w:rsidRPr="00D927FE" w:rsidRDefault="00000000">
      <w:pPr>
        <w:pStyle w:val="1"/>
        <w:rPr>
          <w:rFonts w:ascii="仿宋" w:eastAsia="仿宋" w:hAnsi="仿宋"/>
          <w:sz w:val="24"/>
          <w:szCs w:val="24"/>
        </w:rPr>
      </w:pPr>
      <w:r w:rsidRPr="00D927FE">
        <w:rPr>
          <w:rFonts w:ascii="仿宋" w:eastAsia="仿宋" w:hAnsi="仿宋" w:hint="eastAsia"/>
          <w:sz w:val="24"/>
          <w:szCs w:val="24"/>
        </w:rPr>
        <w:t>一、</w:t>
      </w:r>
      <w:r w:rsidR="009F2190">
        <w:rPr>
          <w:rFonts w:ascii="仿宋" w:eastAsia="仿宋" w:hAnsi="仿宋" w:hint="eastAsia"/>
          <w:sz w:val="24"/>
          <w:szCs w:val="24"/>
        </w:rPr>
        <w:t>报表</w:t>
      </w:r>
      <w:r w:rsidRPr="00D927FE">
        <w:rPr>
          <w:rFonts w:ascii="仿宋" w:eastAsia="仿宋" w:hAnsi="仿宋"/>
          <w:sz w:val="24"/>
          <w:szCs w:val="24"/>
        </w:rPr>
        <w:t>任务</w:t>
      </w:r>
      <w:r w:rsidR="009F2190">
        <w:rPr>
          <w:rFonts w:ascii="仿宋" w:eastAsia="仿宋" w:hAnsi="仿宋" w:hint="eastAsia"/>
          <w:sz w:val="24"/>
          <w:szCs w:val="24"/>
        </w:rPr>
        <w:t>包</w:t>
      </w:r>
      <w:r w:rsidRPr="00D927FE">
        <w:rPr>
          <w:rFonts w:ascii="仿宋" w:eastAsia="仿宋" w:hAnsi="仿宋" w:hint="eastAsia"/>
          <w:sz w:val="24"/>
          <w:szCs w:val="24"/>
        </w:rPr>
        <w:t>下载</w:t>
      </w:r>
    </w:p>
    <w:p w14:paraId="365FAB4D" w14:textId="4888E697" w:rsidR="00112241" w:rsidRPr="00D927FE" w:rsidRDefault="00000000" w:rsidP="00A06F76">
      <w:pPr>
        <w:spacing w:line="360" w:lineRule="auto"/>
        <w:ind w:firstLineChars="200" w:firstLine="480"/>
        <w:jc w:val="left"/>
        <w:rPr>
          <w:rFonts w:ascii="仿宋" w:eastAsia="仿宋" w:hAnsi="仿宋"/>
          <w:sz w:val="24"/>
          <w:szCs w:val="24"/>
        </w:rPr>
      </w:pPr>
      <w:r w:rsidRPr="00D927FE">
        <w:rPr>
          <w:rFonts w:ascii="仿宋" w:eastAsia="仿宋" w:hAnsi="仿宋" w:hint="eastAsia"/>
          <w:sz w:val="24"/>
          <w:szCs w:val="24"/>
        </w:rPr>
        <w:t>登录北京市卫生健康委员会计核算</w:t>
      </w:r>
      <w:proofErr w:type="gramStart"/>
      <w:r w:rsidRPr="00D927FE">
        <w:rPr>
          <w:rFonts w:ascii="仿宋" w:eastAsia="仿宋" w:hAnsi="仿宋" w:hint="eastAsia"/>
          <w:sz w:val="24"/>
          <w:szCs w:val="24"/>
        </w:rPr>
        <w:t>服务中心官网</w:t>
      </w:r>
      <w:proofErr w:type="gramEnd"/>
      <w:r>
        <w:fldChar w:fldCharType="begin"/>
      </w:r>
      <w:r>
        <w:instrText>HYPERLINK "http://www.wsjhszx.org.cn/html/index.html"</w:instrText>
      </w:r>
      <w:r>
        <w:fldChar w:fldCharType="separate"/>
      </w:r>
      <w:r w:rsidR="00A06F76" w:rsidRPr="00A06F76">
        <w:rPr>
          <w:rStyle w:val="a3"/>
          <w:rFonts w:ascii="仿宋" w:eastAsia="仿宋" w:hAnsi="仿宋"/>
          <w:szCs w:val="21"/>
        </w:rPr>
        <w:t>http://www.wsjhszx.org.cn/html/index.html</w:t>
      </w:r>
      <w:r>
        <w:rPr>
          <w:rStyle w:val="a3"/>
          <w:rFonts w:ascii="仿宋" w:eastAsia="仿宋" w:hAnsi="仿宋"/>
          <w:szCs w:val="21"/>
        </w:rPr>
        <w:fldChar w:fldCharType="end"/>
      </w:r>
    </w:p>
    <w:p w14:paraId="0F3B801E" w14:textId="31573C95" w:rsidR="00112241" w:rsidRPr="00D927FE" w:rsidRDefault="00A06F76">
      <w:pPr>
        <w:jc w:val="left"/>
        <w:rPr>
          <w:rFonts w:ascii="仿宋" w:eastAsia="仿宋" w:hAnsi="仿宋"/>
          <w:sz w:val="24"/>
          <w:szCs w:val="24"/>
        </w:rPr>
      </w:pPr>
      <w:r>
        <w:rPr>
          <w:noProof/>
        </w:rPr>
        <w:drawing>
          <wp:inline distT="0" distB="0" distL="0" distR="0" wp14:anchorId="7ABBEEE0" wp14:editId="6760A035">
            <wp:extent cx="5274310" cy="3093720"/>
            <wp:effectExtent l="0" t="0" r="2540" b="0"/>
            <wp:docPr id="17251805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180588" name=""/>
                    <pic:cNvPicPr/>
                  </pic:nvPicPr>
                  <pic:blipFill>
                    <a:blip r:embed="rId7"/>
                    <a:stretch>
                      <a:fillRect/>
                    </a:stretch>
                  </pic:blipFill>
                  <pic:spPr>
                    <a:xfrm>
                      <a:off x="0" y="0"/>
                      <a:ext cx="5274310" cy="3093720"/>
                    </a:xfrm>
                    <a:prstGeom prst="rect">
                      <a:avLst/>
                    </a:prstGeom>
                  </pic:spPr>
                </pic:pic>
              </a:graphicData>
            </a:graphic>
          </wp:inline>
        </w:drawing>
      </w:r>
    </w:p>
    <w:p w14:paraId="626AEE1F" w14:textId="47339928" w:rsidR="00EC6C72" w:rsidRDefault="00000000" w:rsidP="00D95E94">
      <w:pPr>
        <w:spacing w:line="360" w:lineRule="auto"/>
        <w:ind w:firstLineChars="200" w:firstLine="480"/>
        <w:jc w:val="left"/>
        <w:rPr>
          <w:rFonts w:ascii="仿宋" w:eastAsia="仿宋" w:hAnsi="仿宋"/>
          <w:color w:val="FF0000"/>
          <w:sz w:val="24"/>
          <w:szCs w:val="24"/>
        </w:rPr>
      </w:pPr>
      <w:r w:rsidRPr="00D927FE">
        <w:rPr>
          <w:rFonts w:ascii="仿宋" w:eastAsia="仿宋" w:hAnsi="仿宋" w:hint="eastAsia"/>
          <w:sz w:val="24"/>
          <w:szCs w:val="24"/>
        </w:rPr>
        <w:t>在政府会计-相关通知中找到</w:t>
      </w:r>
      <w:r w:rsidR="008D4336">
        <w:rPr>
          <w:rFonts w:ascii="仿宋" w:eastAsia="仿宋" w:hAnsi="仿宋" w:hint="eastAsia"/>
          <w:sz w:val="24"/>
          <w:szCs w:val="24"/>
        </w:rPr>
        <w:t>2024</w:t>
      </w:r>
      <w:r w:rsidR="008D4336" w:rsidRPr="00D927FE">
        <w:rPr>
          <w:rFonts w:ascii="仿宋" w:eastAsia="仿宋" w:hAnsi="仿宋"/>
          <w:sz w:val="24"/>
          <w:szCs w:val="24"/>
        </w:rPr>
        <w:t>年</w:t>
      </w:r>
      <w:r w:rsidR="00D046A4">
        <w:rPr>
          <w:rFonts w:ascii="仿宋" w:eastAsia="仿宋" w:hAnsi="仿宋" w:hint="eastAsia"/>
          <w:sz w:val="24"/>
          <w:szCs w:val="24"/>
        </w:rPr>
        <w:t>报表</w:t>
      </w:r>
      <w:r w:rsidR="008D4336">
        <w:rPr>
          <w:rFonts w:ascii="仿宋" w:eastAsia="仿宋" w:hAnsi="仿宋" w:hint="eastAsia"/>
          <w:sz w:val="24"/>
          <w:szCs w:val="24"/>
        </w:rPr>
        <w:t>任务包</w:t>
      </w:r>
      <w:r w:rsidR="00A06F76">
        <w:rPr>
          <w:rFonts w:ascii="仿宋" w:eastAsia="仿宋" w:hAnsi="仿宋" w:hint="eastAsia"/>
          <w:sz w:val="24"/>
          <w:szCs w:val="24"/>
        </w:rPr>
        <w:t>，</w:t>
      </w:r>
      <w:r w:rsidR="00D35391">
        <w:rPr>
          <w:rFonts w:ascii="仿宋" w:eastAsia="仿宋" w:hAnsi="仿宋" w:hint="eastAsia"/>
          <w:sz w:val="24"/>
          <w:szCs w:val="24"/>
        </w:rPr>
        <w:t>将</w:t>
      </w:r>
      <w:r w:rsidR="00A06F76" w:rsidRPr="00D927FE">
        <w:rPr>
          <w:rFonts w:ascii="仿宋" w:eastAsia="仿宋" w:hAnsi="仿宋"/>
          <w:sz w:val="24"/>
          <w:szCs w:val="24"/>
        </w:rPr>
        <w:t>报表任务包</w:t>
      </w:r>
      <w:r w:rsidRPr="00D927FE">
        <w:rPr>
          <w:rFonts w:ascii="仿宋" w:eastAsia="仿宋" w:hAnsi="仿宋" w:hint="eastAsia"/>
          <w:sz w:val="24"/>
          <w:szCs w:val="24"/>
        </w:rPr>
        <w:t>下载保存至本地。</w:t>
      </w:r>
      <w:r w:rsidR="00CE29EE" w:rsidRPr="00CE29EE">
        <w:rPr>
          <w:rFonts w:ascii="仿宋" w:eastAsia="仿宋" w:hAnsi="仿宋" w:hint="eastAsia"/>
          <w:color w:val="FF0000"/>
          <w:sz w:val="24"/>
          <w:szCs w:val="24"/>
        </w:rPr>
        <w:t>社管</w:t>
      </w:r>
      <w:r w:rsidR="00710FB0">
        <w:rPr>
          <w:rFonts w:ascii="仿宋" w:eastAsia="仿宋" w:hAnsi="仿宋" w:hint="eastAsia"/>
          <w:color w:val="FF0000"/>
          <w:sz w:val="24"/>
          <w:szCs w:val="24"/>
        </w:rPr>
        <w:t>报表</w:t>
      </w:r>
      <w:r w:rsidR="00D95E94" w:rsidRPr="00CE29EE">
        <w:rPr>
          <w:rFonts w:ascii="仿宋" w:eastAsia="仿宋" w:hAnsi="仿宋" w:hint="eastAsia"/>
          <w:color w:val="FF0000"/>
          <w:sz w:val="24"/>
          <w:szCs w:val="24"/>
        </w:rPr>
        <w:t>任务包</w:t>
      </w:r>
      <w:r w:rsidR="00D95E94" w:rsidRPr="00D927FE">
        <w:rPr>
          <w:rFonts w:ascii="仿宋" w:eastAsia="仿宋" w:hAnsi="仿宋" w:hint="eastAsia"/>
          <w:sz w:val="24"/>
          <w:szCs w:val="24"/>
        </w:rPr>
        <w:t>名称：</w:t>
      </w:r>
      <w:r w:rsidR="00D95E94" w:rsidRPr="00D927FE">
        <w:rPr>
          <w:rFonts w:ascii="仿宋" w:eastAsia="仿宋" w:hAnsi="仿宋" w:hint="eastAsia"/>
          <w:color w:val="FF0000"/>
          <w:sz w:val="24"/>
          <w:szCs w:val="24"/>
        </w:rPr>
        <w:t>herpupgrade00</w:t>
      </w:r>
      <w:r w:rsidR="000103A7">
        <w:rPr>
          <w:rFonts w:ascii="仿宋" w:eastAsia="仿宋" w:hAnsi="仿宋" w:hint="eastAsia"/>
          <w:color w:val="FF0000"/>
          <w:sz w:val="24"/>
          <w:szCs w:val="24"/>
        </w:rPr>
        <w:t>1</w:t>
      </w:r>
      <w:r w:rsidR="003A6358">
        <w:rPr>
          <w:rFonts w:ascii="仿宋" w:eastAsia="仿宋" w:hAnsi="仿宋" w:hint="eastAsia"/>
          <w:color w:val="FF0000"/>
          <w:sz w:val="24"/>
          <w:szCs w:val="24"/>
        </w:rPr>
        <w:t>8</w:t>
      </w:r>
      <w:r w:rsidR="000103A7">
        <w:rPr>
          <w:rFonts w:ascii="仿宋" w:eastAsia="仿宋" w:hAnsi="仿宋" w:hint="eastAsia"/>
          <w:color w:val="FF0000"/>
          <w:sz w:val="24"/>
          <w:szCs w:val="24"/>
        </w:rPr>
        <w:t>_</w:t>
      </w:r>
      <w:proofErr w:type="gramStart"/>
      <w:r w:rsidR="000103A7">
        <w:rPr>
          <w:rFonts w:ascii="仿宋" w:eastAsia="仿宋" w:hAnsi="仿宋"/>
          <w:color w:val="FF0000"/>
          <w:sz w:val="24"/>
          <w:szCs w:val="24"/>
        </w:rPr>
        <w:t>sy</w:t>
      </w:r>
      <w:r w:rsidR="00D95E94" w:rsidRPr="00D927FE">
        <w:rPr>
          <w:rFonts w:ascii="仿宋" w:eastAsia="仿宋" w:hAnsi="仿宋" w:hint="eastAsia"/>
          <w:color w:val="FF0000"/>
          <w:sz w:val="24"/>
          <w:szCs w:val="24"/>
        </w:rPr>
        <w:t>.sq</w:t>
      </w:r>
      <w:proofErr w:type="gramEnd"/>
    </w:p>
    <w:p w14:paraId="639AFD6D" w14:textId="1B411A1F" w:rsidR="00112241" w:rsidRPr="00D95E94" w:rsidRDefault="00EC6C72" w:rsidP="00EC6C72">
      <w:pPr>
        <w:widowControl/>
        <w:jc w:val="left"/>
        <w:rPr>
          <w:rFonts w:ascii="仿宋" w:eastAsia="仿宋" w:hAnsi="仿宋"/>
          <w:color w:val="FF0000"/>
          <w:sz w:val="24"/>
          <w:szCs w:val="24"/>
        </w:rPr>
      </w:pPr>
      <w:r>
        <w:rPr>
          <w:rFonts w:ascii="仿宋" w:eastAsia="仿宋" w:hAnsi="仿宋"/>
          <w:color w:val="FF0000"/>
          <w:sz w:val="24"/>
          <w:szCs w:val="24"/>
        </w:rPr>
        <w:br w:type="page"/>
      </w:r>
    </w:p>
    <w:p w14:paraId="54F06119" w14:textId="272B3C3F" w:rsidR="00112241" w:rsidRPr="00D927FE" w:rsidRDefault="00000000">
      <w:pPr>
        <w:pStyle w:val="1"/>
        <w:rPr>
          <w:rFonts w:ascii="仿宋" w:eastAsia="仿宋" w:hAnsi="仿宋"/>
          <w:sz w:val="24"/>
          <w:szCs w:val="24"/>
        </w:rPr>
      </w:pPr>
      <w:r w:rsidRPr="00D927FE">
        <w:rPr>
          <w:rFonts w:ascii="仿宋" w:eastAsia="仿宋" w:hAnsi="仿宋" w:hint="eastAsia"/>
          <w:sz w:val="24"/>
          <w:szCs w:val="24"/>
        </w:rPr>
        <w:lastRenderedPageBreak/>
        <w:t>二、</w:t>
      </w:r>
      <w:proofErr w:type="gramStart"/>
      <w:r w:rsidRPr="00D927FE">
        <w:rPr>
          <w:rFonts w:ascii="仿宋" w:eastAsia="仿宋" w:hAnsi="仿宋" w:hint="eastAsia"/>
          <w:sz w:val="24"/>
          <w:szCs w:val="24"/>
        </w:rPr>
        <w:t>账套备份</w:t>
      </w:r>
      <w:proofErr w:type="gramEnd"/>
    </w:p>
    <w:p w14:paraId="6D5D1933" w14:textId="67EF7BE0" w:rsidR="00112241" w:rsidRPr="00D927FE" w:rsidRDefault="00000000" w:rsidP="00A06F76">
      <w:pPr>
        <w:spacing w:line="360" w:lineRule="auto"/>
        <w:ind w:firstLineChars="200" w:firstLine="480"/>
        <w:jc w:val="left"/>
        <w:rPr>
          <w:rFonts w:ascii="仿宋" w:eastAsia="仿宋" w:hAnsi="仿宋"/>
          <w:sz w:val="24"/>
          <w:szCs w:val="24"/>
        </w:rPr>
      </w:pPr>
      <w:bookmarkStart w:id="0" w:name="_Hlk70267348"/>
      <w:r w:rsidRPr="00D927FE">
        <w:rPr>
          <w:rFonts w:ascii="仿宋" w:eastAsia="仿宋" w:hAnsi="仿宋" w:hint="eastAsia"/>
          <w:sz w:val="24"/>
          <w:szCs w:val="24"/>
        </w:rPr>
        <w:t>使用系统管理员admin登录系统</w:t>
      </w:r>
      <w:bookmarkEnd w:id="0"/>
      <w:r w:rsidRPr="00D927FE">
        <w:rPr>
          <w:rFonts w:ascii="仿宋" w:eastAsia="仿宋" w:hAnsi="仿宋" w:hint="eastAsia"/>
          <w:sz w:val="24"/>
          <w:szCs w:val="24"/>
        </w:rPr>
        <w:t>，全库导出账套，并将</w:t>
      </w:r>
      <w:proofErr w:type="gramStart"/>
      <w:r w:rsidRPr="00D927FE">
        <w:rPr>
          <w:rFonts w:ascii="仿宋" w:eastAsia="仿宋" w:hAnsi="仿宋" w:hint="eastAsia"/>
          <w:sz w:val="24"/>
          <w:szCs w:val="24"/>
        </w:rPr>
        <w:t>账套文件</w:t>
      </w:r>
      <w:proofErr w:type="gramEnd"/>
      <w:r w:rsidRPr="00D927FE">
        <w:rPr>
          <w:rFonts w:ascii="仿宋" w:eastAsia="仿宋" w:hAnsi="仿宋" w:hint="eastAsia"/>
          <w:sz w:val="24"/>
          <w:szCs w:val="24"/>
        </w:rPr>
        <w:t>备份至路径</w:t>
      </w:r>
      <w:r w:rsidR="00FC574B" w:rsidRPr="00FC574B">
        <w:rPr>
          <w:rFonts w:ascii="仿宋" w:eastAsia="仿宋" w:hAnsi="仿宋"/>
          <w:sz w:val="24"/>
          <w:szCs w:val="24"/>
        </w:rPr>
        <w:t>D:\HERP30SY</w:t>
      </w:r>
      <w:r w:rsidRPr="00D927FE">
        <w:rPr>
          <w:rFonts w:ascii="仿宋" w:eastAsia="仿宋" w:hAnsi="仿宋"/>
          <w:sz w:val="24"/>
          <w:szCs w:val="24"/>
        </w:rPr>
        <w:t>\bak</w:t>
      </w:r>
      <w:r w:rsidRPr="00D927FE">
        <w:rPr>
          <w:rFonts w:ascii="仿宋" w:eastAsia="仿宋" w:hAnsi="仿宋" w:hint="eastAsia"/>
          <w:sz w:val="24"/>
          <w:szCs w:val="24"/>
        </w:rPr>
        <w:t>下。</w:t>
      </w:r>
    </w:p>
    <w:p w14:paraId="279C9E9C" w14:textId="0A4BAB26" w:rsidR="00112241" w:rsidRPr="00D927FE" w:rsidRDefault="007603B8" w:rsidP="00A91656">
      <w:pPr>
        <w:jc w:val="center"/>
        <w:rPr>
          <w:rFonts w:ascii="仿宋" w:eastAsia="仿宋" w:hAnsi="仿宋"/>
          <w:sz w:val="24"/>
          <w:szCs w:val="24"/>
        </w:rPr>
      </w:pPr>
      <w:r w:rsidRPr="00D927FE">
        <w:rPr>
          <w:rFonts w:ascii="仿宋" w:eastAsia="仿宋" w:hAnsi="仿宋"/>
          <w:noProof/>
          <w:sz w:val="24"/>
          <w:szCs w:val="24"/>
        </w:rPr>
        <w:drawing>
          <wp:inline distT="0" distB="0" distL="0" distR="0" wp14:anchorId="13F18FAC" wp14:editId="203E5512">
            <wp:extent cx="4323715" cy="2616200"/>
            <wp:effectExtent l="0" t="0" r="635" b="0"/>
            <wp:docPr id="19959529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952949" name=""/>
                    <pic:cNvPicPr/>
                  </pic:nvPicPr>
                  <pic:blipFill>
                    <a:blip r:embed="rId8"/>
                    <a:stretch>
                      <a:fillRect/>
                    </a:stretch>
                  </pic:blipFill>
                  <pic:spPr>
                    <a:xfrm>
                      <a:off x="0" y="0"/>
                      <a:ext cx="4327692" cy="2618606"/>
                    </a:xfrm>
                    <a:prstGeom prst="rect">
                      <a:avLst/>
                    </a:prstGeom>
                  </pic:spPr>
                </pic:pic>
              </a:graphicData>
            </a:graphic>
          </wp:inline>
        </w:drawing>
      </w:r>
    </w:p>
    <w:p w14:paraId="46C4C557" w14:textId="77777777" w:rsidR="007603B8" w:rsidRPr="00D927FE" w:rsidRDefault="007603B8" w:rsidP="007603B8">
      <w:pPr>
        <w:jc w:val="center"/>
        <w:rPr>
          <w:rFonts w:ascii="仿宋" w:eastAsia="仿宋" w:hAnsi="仿宋"/>
          <w:sz w:val="24"/>
          <w:szCs w:val="24"/>
        </w:rPr>
      </w:pPr>
    </w:p>
    <w:p w14:paraId="3E7D7B7F" w14:textId="592B5F27" w:rsidR="00112241" w:rsidRPr="00D927FE" w:rsidRDefault="007603B8" w:rsidP="00A91656">
      <w:pPr>
        <w:jc w:val="center"/>
        <w:rPr>
          <w:rFonts w:ascii="仿宋" w:eastAsia="仿宋" w:hAnsi="仿宋"/>
          <w:sz w:val="24"/>
          <w:szCs w:val="24"/>
        </w:rPr>
      </w:pPr>
      <w:r w:rsidRPr="00D927FE">
        <w:rPr>
          <w:rFonts w:ascii="仿宋" w:eastAsia="仿宋" w:hAnsi="仿宋"/>
          <w:noProof/>
          <w:sz w:val="24"/>
          <w:szCs w:val="24"/>
        </w:rPr>
        <w:drawing>
          <wp:inline distT="0" distB="0" distL="0" distR="0" wp14:anchorId="6FEE4FD4" wp14:editId="78B0B9F2">
            <wp:extent cx="4318000" cy="2514600"/>
            <wp:effectExtent l="0" t="0" r="6350" b="0"/>
            <wp:docPr id="16962345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234532" name=""/>
                    <pic:cNvPicPr/>
                  </pic:nvPicPr>
                  <pic:blipFill>
                    <a:blip r:embed="rId9"/>
                    <a:stretch>
                      <a:fillRect/>
                    </a:stretch>
                  </pic:blipFill>
                  <pic:spPr>
                    <a:xfrm>
                      <a:off x="0" y="0"/>
                      <a:ext cx="4332316" cy="2522937"/>
                    </a:xfrm>
                    <a:prstGeom prst="rect">
                      <a:avLst/>
                    </a:prstGeom>
                  </pic:spPr>
                </pic:pic>
              </a:graphicData>
            </a:graphic>
          </wp:inline>
        </w:drawing>
      </w:r>
    </w:p>
    <w:p w14:paraId="2AD4F4BE" w14:textId="2DC458E9" w:rsidR="00112241" w:rsidRDefault="00112241" w:rsidP="006876D7">
      <w:pPr>
        <w:jc w:val="center"/>
        <w:rPr>
          <w:rFonts w:ascii="仿宋" w:eastAsia="仿宋" w:hAnsi="仿宋" w:hint="eastAsia"/>
          <w:sz w:val="24"/>
          <w:szCs w:val="24"/>
        </w:rPr>
      </w:pPr>
    </w:p>
    <w:p w14:paraId="216292BC" w14:textId="77609695" w:rsidR="00247F6F" w:rsidRPr="00D927FE" w:rsidRDefault="00247F6F" w:rsidP="00EC6C72">
      <w:pPr>
        <w:ind w:firstLineChars="200" w:firstLine="420"/>
        <w:jc w:val="center"/>
        <w:rPr>
          <w:rFonts w:ascii="仿宋" w:eastAsia="仿宋" w:hAnsi="仿宋"/>
          <w:sz w:val="24"/>
          <w:szCs w:val="24"/>
        </w:rPr>
      </w:pPr>
      <w:r>
        <w:rPr>
          <w:noProof/>
        </w:rPr>
        <w:drawing>
          <wp:inline distT="0" distB="0" distL="0" distR="0" wp14:anchorId="4F7DCCF0" wp14:editId="2998B86B">
            <wp:extent cx="2857809" cy="1547263"/>
            <wp:effectExtent l="0" t="0" r="0" b="0"/>
            <wp:docPr id="4271742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174251" name=""/>
                    <pic:cNvPicPr/>
                  </pic:nvPicPr>
                  <pic:blipFill>
                    <a:blip r:embed="rId10"/>
                    <a:stretch>
                      <a:fillRect/>
                    </a:stretch>
                  </pic:blipFill>
                  <pic:spPr>
                    <a:xfrm>
                      <a:off x="0" y="0"/>
                      <a:ext cx="2877864" cy="1558121"/>
                    </a:xfrm>
                    <a:prstGeom prst="rect">
                      <a:avLst/>
                    </a:prstGeom>
                  </pic:spPr>
                </pic:pic>
              </a:graphicData>
            </a:graphic>
          </wp:inline>
        </w:drawing>
      </w:r>
    </w:p>
    <w:p w14:paraId="7A710541" w14:textId="6EB5D691" w:rsidR="00112241" w:rsidRDefault="003C3679">
      <w:pPr>
        <w:pStyle w:val="1"/>
        <w:numPr>
          <w:ilvl w:val="0"/>
          <w:numId w:val="1"/>
        </w:numPr>
        <w:rPr>
          <w:rFonts w:ascii="仿宋" w:eastAsia="仿宋" w:hAnsi="仿宋"/>
          <w:sz w:val="24"/>
          <w:szCs w:val="24"/>
        </w:rPr>
      </w:pPr>
      <w:r>
        <w:rPr>
          <w:rFonts w:ascii="仿宋" w:eastAsia="仿宋" w:hAnsi="仿宋" w:hint="eastAsia"/>
          <w:sz w:val="24"/>
          <w:szCs w:val="24"/>
        </w:rPr>
        <w:lastRenderedPageBreak/>
        <w:t>任务更新</w:t>
      </w:r>
    </w:p>
    <w:p w14:paraId="5954CD69" w14:textId="58C0E4A0" w:rsidR="0097059B" w:rsidRPr="00D927FE" w:rsidRDefault="0097059B" w:rsidP="0097059B">
      <w:pPr>
        <w:pStyle w:val="2"/>
        <w:rPr>
          <w:rFonts w:ascii="仿宋" w:eastAsia="仿宋" w:hAnsi="仿宋"/>
          <w:sz w:val="24"/>
          <w:szCs w:val="24"/>
        </w:rPr>
      </w:pPr>
      <w:r w:rsidRPr="00D927FE">
        <w:rPr>
          <w:rFonts w:ascii="仿宋" w:eastAsia="仿宋" w:hAnsi="仿宋" w:hint="eastAsia"/>
          <w:sz w:val="24"/>
          <w:szCs w:val="24"/>
        </w:rPr>
        <w:t>3.</w:t>
      </w:r>
      <w:r>
        <w:rPr>
          <w:rFonts w:ascii="仿宋" w:eastAsia="仿宋" w:hAnsi="仿宋" w:hint="eastAsia"/>
          <w:sz w:val="24"/>
          <w:szCs w:val="24"/>
        </w:rPr>
        <w:t>1</w:t>
      </w:r>
      <w:r>
        <w:rPr>
          <w:rFonts w:ascii="仿宋" w:eastAsia="仿宋" w:hAnsi="仿宋"/>
          <w:sz w:val="24"/>
          <w:szCs w:val="24"/>
        </w:rPr>
        <w:t xml:space="preserve"> </w:t>
      </w:r>
      <w:r w:rsidRPr="00D927FE">
        <w:rPr>
          <w:rFonts w:ascii="仿宋" w:eastAsia="仿宋" w:hAnsi="仿宋" w:hint="eastAsia"/>
          <w:sz w:val="24"/>
          <w:szCs w:val="24"/>
        </w:rPr>
        <w:t>更新</w:t>
      </w:r>
      <w:r>
        <w:rPr>
          <w:rFonts w:ascii="仿宋" w:eastAsia="仿宋" w:hAnsi="仿宋" w:hint="eastAsia"/>
          <w:sz w:val="24"/>
          <w:szCs w:val="24"/>
        </w:rPr>
        <w:t>操作</w:t>
      </w:r>
    </w:p>
    <w:p w14:paraId="25590E03" w14:textId="5E6BAA56" w:rsidR="0097059B" w:rsidRDefault="0097059B" w:rsidP="0097059B">
      <w:pPr>
        <w:spacing w:line="360" w:lineRule="auto"/>
        <w:ind w:left="210" w:firstLineChars="100" w:firstLine="240"/>
        <w:rPr>
          <w:rFonts w:ascii="仿宋" w:eastAsia="仿宋" w:hAnsi="仿宋"/>
          <w:sz w:val="24"/>
          <w:szCs w:val="24"/>
        </w:rPr>
      </w:pPr>
      <w:r w:rsidRPr="00D927FE">
        <w:rPr>
          <w:rFonts w:ascii="仿宋" w:eastAsia="仿宋" w:hAnsi="仿宋" w:hint="eastAsia"/>
          <w:sz w:val="24"/>
          <w:szCs w:val="24"/>
        </w:rPr>
        <w:t>使用系统管理员admin登录系统，</w:t>
      </w:r>
      <w:r>
        <w:rPr>
          <w:rFonts w:ascii="仿宋" w:eastAsia="仿宋" w:hAnsi="仿宋" w:hint="eastAsia"/>
          <w:sz w:val="24"/>
          <w:szCs w:val="24"/>
        </w:rPr>
        <w:t>进行2024年</w:t>
      </w:r>
      <w:r w:rsidR="00D046A4">
        <w:rPr>
          <w:rFonts w:ascii="仿宋" w:eastAsia="仿宋" w:hAnsi="仿宋" w:hint="eastAsia"/>
          <w:sz w:val="24"/>
          <w:szCs w:val="24"/>
        </w:rPr>
        <w:t>报表</w:t>
      </w:r>
      <w:r>
        <w:rPr>
          <w:rFonts w:ascii="仿宋" w:eastAsia="仿宋" w:hAnsi="仿宋" w:hint="eastAsia"/>
          <w:sz w:val="24"/>
          <w:szCs w:val="24"/>
        </w:rPr>
        <w:t>任务更新。</w:t>
      </w:r>
    </w:p>
    <w:p w14:paraId="647B4CE6" w14:textId="77777777" w:rsidR="0097059B" w:rsidRDefault="0097059B" w:rsidP="0097059B">
      <w:pPr>
        <w:spacing w:line="360" w:lineRule="auto"/>
        <w:rPr>
          <w:rFonts w:ascii="仿宋" w:eastAsia="仿宋" w:hAnsi="仿宋"/>
          <w:sz w:val="24"/>
          <w:szCs w:val="24"/>
        </w:rPr>
      </w:pPr>
      <w:r>
        <w:rPr>
          <w:rFonts w:ascii="仿宋" w:eastAsia="仿宋" w:hAnsi="仿宋" w:hint="eastAsia"/>
          <w:sz w:val="24"/>
          <w:szCs w:val="24"/>
        </w:rPr>
        <w:t>操作路径：</w:t>
      </w:r>
    </w:p>
    <w:p w14:paraId="6941FC27" w14:textId="0A562B3B" w:rsidR="0097059B" w:rsidRDefault="0097059B" w:rsidP="0097059B">
      <w:pPr>
        <w:spacing w:line="360" w:lineRule="auto"/>
        <w:rPr>
          <w:rFonts w:ascii="仿宋" w:eastAsia="仿宋" w:hAnsi="仿宋"/>
          <w:sz w:val="24"/>
          <w:szCs w:val="24"/>
        </w:rPr>
      </w:pPr>
      <w:r>
        <w:rPr>
          <w:rFonts w:ascii="仿宋" w:eastAsia="仿宋" w:hAnsi="仿宋" w:hint="eastAsia"/>
          <w:sz w:val="24"/>
          <w:szCs w:val="24"/>
        </w:rPr>
        <w:t>【系统信息】-【系统</w:t>
      </w:r>
      <w:r w:rsidR="00DB63A1">
        <w:rPr>
          <w:rFonts w:ascii="仿宋" w:eastAsia="仿宋" w:hAnsi="仿宋" w:hint="eastAsia"/>
          <w:sz w:val="24"/>
          <w:szCs w:val="24"/>
        </w:rPr>
        <w:t>升级</w:t>
      </w:r>
      <w:r>
        <w:rPr>
          <w:rFonts w:ascii="仿宋" w:eastAsia="仿宋" w:hAnsi="仿宋" w:hint="eastAsia"/>
          <w:sz w:val="24"/>
          <w:szCs w:val="24"/>
        </w:rPr>
        <w:t>】。如下图3-2所示：</w:t>
      </w:r>
    </w:p>
    <w:p w14:paraId="237353E3" w14:textId="15A0F5E0" w:rsidR="0097059B" w:rsidRDefault="00B51C57" w:rsidP="00C10877">
      <w:pPr>
        <w:spacing w:line="360" w:lineRule="auto"/>
        <w:jc w:val="center"/>
        <w:rPr>
          <w:rFonts w:ascii="仿宋" w:eastAsia="仿宋" w:hAnsi="仿宋" w:hint="eastAsia"/>
          <w:sz w:val="24"/>
          <w:szCs w:val="24"/>
        </w:rPr>
      </w:pPr>
      <w:r>
        <w:rPr>
          <w:noProof/>
        </w:rPr>
        <w:drawing>
          <wp:inline distT="0" distB="0" distL="0" distR="0" wp14:anchorId="0BC81ADD" wp14:editId="08B8196A">
            <wp:extent cx="4809490" cy="2017948"/>
            <wp:effectExtent l="0" t="0" r="0" b="1905"/>
            <wp:docPr id="21176031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603104" name=""/>
                    <pic:cNvPicPr/>
                  </pic:nvPicPr>
                  <pic:blipFill>
                    <a:blip r:embed="rId11"/>
                    <a:stretch>
                      <a:fillRect/>
                    </a:stretch>
                  </pic:blipFill>
                  <pic:spPr>
                    <a:xfrm>
                      <a:off x="0" y="0"/>
                      <a:ext cx="4822218" cy="2023288"/>
                    </a:xfrm>
                    <a:prstGeom prst="rect">
                      <a:avLst/>
                    </a:prstGeom>
                  </pic:spPr>
                </pic:pic>
              </a:graphicData>
            </a:graphic>
          </wp:inline>
        </w:drawing>
      </w:r>
    </w:p>
    <w:p w14:paraId="1A65FEA3" w14:textId="77777777" w:rsidR="0097059B" w:rsidRDefault="0097059B" w:rsidP="000D1F11">
      <w:pPr>
        <w:ind w:firstLineChars="200" w:firstLine="480"/>
        <w:jc w:val="left"/>
        <w:rPr>
          <w:rFonts w:ascii="仿宋" w:eastAsia="仿宋" w:hAnsi="仿宋"/>
          <w:sz w:val="24"/>
          <w:szCs w:val="24"/>
        </w:rPr>
      </w:pPr>
      <w:r>
        <w:rPr>
          <w:rFonts w:ascii="仿宋" w:eastAsia="仿宋" w:hAnsi="仿宋" w:hint="eastAsia"/>
          <w:sz w:val="24"/>
          <w:szCs w:val="24"/>
        </w:rPr>
        <w:t>图3-2</w:t>
      </w:r>
    </w:p>
    <w:p w14:paraId="5DDBE03F" w14:textId="5B055655" w:rsidR="00B51C57" w:rsidRDefault="0097059B" w:rsidP="00C10877">
      <w:pPr>
        <w:spacing w:line="360" w:lineRule="auto"/>
        <w:ind w:firstLineChars="200" w:firstLine="480"/>
        <w:jc w:val="left"/>
        <w:rPr>
          <w:rFonts w:ascii="仿宋" w:eastAsia="仿宋" w:hAnsi="仿宋" w:hint="eastAsia"/>
          <w:sz w:val="24"/>
          <w:szCs w:val="24"/>
        </w:rPr>
      </w:pPr>
      <w:r>
        <w:rPr>
          <w:rFonts w:ascii="仿宋" w:eastAsia="仿宋" w:hAnsi="仿宋" w:hint="eastAsia"/>
          <w:sz w:val="24"/>
          <w:szCs w:val="24"/>
        </w:rPr>
        <w:t>点击【系统升级】，点击【浏览】选择社管单位报表任务更新包</w:t>
      </w:r>
      <w:r w:rsidRPr="00D927FE">
        <w:rPr>
          <w:rFonts w:ascii="仿宋" w:eastAsia="仿宋" w:hAnsi="仿宋" w:hint="eastAsia"/>
          <w:color w:val="FF0000"/>
          <w:sz w:val="24"/>
          <w:szCs w:val="24"/>
        </w:rPr>
        <w:t>herpupgrade00</w:t>
      </w:r>
      <w:r>
        <w:rPr>
          <w:rFonts w:ascii="仿宋" w:eastAsia="仿宋" w:hAnsi="仿宋" w:hint="eastAsia"/>
          <w:color w:val="FF0000"/>
          <w:sz w:val="24"/>
          <w:szCs w:val="24"/>
        </w:rPr>
        <w:t>1</w:t>
      </w:r>
      <w:r w:rsidR="00B51C57">
        <w:rPr>
          <w:rFonts w:ascii="仿宋" w:eastAsia="仿宋" w:hAnsi="仿宋" w:hint="eastAsia"/>
          <w:color w:val="FF0000"/>
          <w:sz w:val="24"/>
          <w:szCs w:val="24"/>
        </w:rPr>
        <w:t>8</w:t>
      </w:r>
      <w:r>
        <w:rPr>
          <w:rFonts w:ascii="仿宋" w:eastAsia="仿宋" w:hAnsi="仿宋" w:hint="eastAsia"/>
          <w:color w:val="FF0000"/>
          <w:sz w:val="24"/>
          <w:szCs w:val="24"/>
        </w:rPr>
        <w:t>_</w:t>
      </w:r>
      <w:r>
        <w:rPr>
          <w:rFonts w:ascii="仿宋" w:eastAsia="仿宋" w:hAnsi="仿宋"/>
          <w:color w:val="FF0000"/>
          <w:sz w:val="24"/>
          <w:szCs w:val="24"/>
        </w:rPr>
        <w:t>sy</w:t>
      </w:r>
      <w:r w:rsidRPr="00D927FE">
        <w:rPr>
          <w:rFonts w:ascii="仿宋" w:eastAsia="仿宋" w:hAnsi="仿宋" w:hint="eastAsia"/>
          <w:color w:val="FF0000"/>
          <w:sz w:val="24"/>
          <w:szCs w:val="24"/>
        </w:rPr>
        <w:t>.sq</w:t>
      </w:r>
      <w:r w:rsidRPr="00EC6C72">
        <w:rPr>
          <w:rFonts w:ascii="仿宋" w:eastAsia="仿宋" w:hAnsi="仿宋" w:hint="eastAsia"/>
          <w:sz w:val="24"/>
          <w:szCs w:val="24"/>
        </w:rPr>
        <w:t>打开，</w:t>
      </w:r>
      <w:r>
        <w:rPr>
          <w:rFonts w:ascii="仿宋" w:eastAsia="仿宋" w:hAnsi="仿宋" w:hint="eastAsia"/>
          <w:sz w:val="24"/>
          <w:szCs w:val="24"/>
        </w:rPr>
        <w:t>点击【升级】，系统进行报表任务更新。如下图3-3，所示：</w:t>
      </w:r>
    </w:p>
    <w:p w14:paraId="70126413" w14:textId="2A2D40BB" w:rsidR="0097059B" w:rsidRDefault="00D419B9" w:rsidP="00D419B9">
      <w:pPr>
        <w:jc w:val="center"/>
        <w:rPr>
          <w:rFonts w:ascii="仿宋" w:eastAsia="仿宋" w:hAnsi="仿宋" w:hint="eastAsia"/>
          <w:sz w:val="24"/>
          <w:szCs w:val="24"/>
        </w:rPr>
      </w:pPr>
      <w:r>
        <w:rPr>
          <w:noProof/>
        </w:rPr>
        <w:drawing>
          <wp:inline distT="0" distB="0" distL="0" distR="0" wp14:anchorId="0B25CED8" wp14:editId="5086CA3D">
            <wp:extent cx="4663858" cy="2157862"/>
            <wp:effectExtent l="0" t="0" r="3810" b="0"/>
            <wp:docPr id="11934348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434879" name=""/>
                    <pic:cNvPicPr/>
                  </pic:nvPicPr>
                  <pic:blipFill>
                    <a:blip r:embed="rId12"/>
                    <a:stretch>
                      <a:fillRect/>
                    </a:stretch>
                  </pic:blipFill>
                  <pic:spPr>
                    <a:xfrm>
                      <a:off x="0" y="0"/>
                      <a:ext cx="4675621" cy="2163305"/>
                    </a:xfrm>
                    <a:prstGeom prst="rect">
                      <a:avLst/>
                    </a:prstGeom>
                  </pic:spPr>
                </pic:pic>
              </a:graphicData>
            </a:graphic>
          </wp:inline>
        </w:drawing>
      </w:r>
    </w:p>
    <w:p w14:paraId="0C96258A" w14:textId="77777777" w:rsidR="0097059B" w:rsidRDefault="0097059B" w:rsidP="0097059B">
      <w:pPr>
        <w:ind w:firstLineChars="200" w:firstLine="480"/>
        <w:jc w:val="left"/>
        <w:rPr>
          <w:rFonts w:ascii="仿宋" w:eastAsia="仿宋" w:hAnsi="仿宋"/>
          <w:sz w:val="24"/>
          <w:szCs w:val="24"/>
        </w:rPr>
      </w:pPr>
      <w:r>
        <w:rPr>
          <w:rFonts w:ascii="仿宋" w:eastAsia="仿宋" w:hAnsi="仿宋" w:hint="eastAsia"/>
          <w:sz w:val="24"/>
          <w:szCs w:val="24"/>
        </w:rPr>
        <w:t>图3-3</w:t>
      </w:r>
    </w:p>
    <w:p w14:paraId="2C55F138" w14:textId="77777777" w:rsidR="00D419B9" w:rsidRDefault="00D419B9" w:rsidP="0097059B">
      <w:pPr>
        <w:ind w:firstLineChars="200" w:firstLine="480"/>
        <w:jc w:val="left"/>
        <w:rPr>
          <w:rFonts w:ascii="仿宋" w:eastAsia="仿宋" w:hAnsi="仿宋"/>
          <w:sz w:val="24"/>
          <w:szCs w:val="24"/>
        </w:rPr>
      </w:pPr>
    </w:p>
    <w:p w14:paraId="2924AA3B" w14:textId="77777777" w:rsidR="00D419B9" w:rsidRDefault="00D419B9" w:rsidP="0097059B">
      <w:pPr>
        <w:ind w:firstLineChars="200" w:firstLine="480"/>
        <w:jc w:val="left"/>
        <w:rPr>
          <w:rFonts w:ascii="仿宋" w:eastAsia="仿宋" w:hAnsi="仿宋"/>
          <w:sz w:val="24"/>
          <w:szCs w:val="24"/>
        </w:rPr>
      </w:pPr>
    </w:p>
    <w:p w14:paraId="5FAC948C" w14:textId="77777777" w:rsidR="00D419B9" w:rsidRDefault="00D419B9" w:rsidP="0097059B">
      <w:pPr>
        <w:ind w:firstLineChars="200" w:firstLine="480"/>
        <w:jc w:val="left"/>
        <w:rPr>
          <w:rFonts w:ascii="仿宋" w:eastAsia="仿宋" w:hAnsi="仿宋"/>
          <w:sz w:val="24"/>
          <w:szCs w:val="24"/>
        </w:rPr>
      </w:pPr>
    </w:p>
    <w:p w14:paraId="73B8AE24" w14:textId="77777777" w:rsidR="00D419B9" w:rsidRDefault="00D419B9" w:rsidP="0097059B">
      <w:pPr>
        <w:ind w:firstLineChars="200" w:firstLine="480"/>
        <w:jc w:val="left"/>
        <w:rPr>
          <w:rFonts w:ascii="仿宋" w:eastAsia="仿宋" w:hAnsi="仿宋"/>
          <w:sz w:val="24"/>
          <w:szCs w:val="24"/>
        </w:rPr>
      </w:pPr>
    </w:p>
    <w:p w14:paraId="2E5297E9" w14:textId="77777777" w:rsidR="00D419B9" w:rsidRDefault="00D419B9" w:rsidP="0097059B">
      <w:pPr>
        <w:ind w:firstLineChars="200" w:firstLine="480"/>
        <w:jc w:val="left"/>
        <w:rPr>
          <w:rFonts w:ascii="仿宋" w:eastAsia="仿宋" w:hAnsi="仿宋" w:hint="eastAsia"/>
          <w:sz w:val="24"/>
          <w:szCs w:val="24"/>
        </w:rPr>
      </w:pPr>
    </w:p>
    <w:p w14:paraId="772AE3B0" w14:textId="77777777" w:rsidR="0097059B" w:rsidRDefault="0097059B" w:rsidP="0097059B">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lastRenderedPageBreak/>
        <w:t>系统更新成功后，系统提示升级成功，点击确定即可完成报表任务更新。如下图3-4，所示：</w:t>
      </w:r>
    </w:p>
    <w:p w14:paraId="690B6494" w14:textId="2C8B3588" w:rsidR="0097059B" w:rsidRDefault="00D419B9" w:rsidP="00D419B9">
      <w:pPr>
        <w:jc w:val="center"/>
        <w:rPr>
          <w:rFonts w:ascii="仿宋" w:eastAsia="仿宋" w:hAnsi="仿宋" w:hint="eastAsia"/>
          <w:sz w:val="24"/>
          <w:szCs w:val="24"/>
        </w:rPr>
      </w:pPr>
      <w:r>
        <w:rPr>
          <w:noProof/>
        </w:rPr>
        <w:drawing>
          <wp:inline distT="0" distB="0" distL="0" distR="0" wp14:anchorId="78570FE9" wp14:editId="54EF2637">
            <wp:extent cx="4748530" cy="1990083"/>
            <wp:effectExtent l="0" t="0" r="0" b="0"/>
            <wp:docPr id="20929621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962175" name=""/>
                    <pic:cNvPicPr/>
                  </pic:nvPicPr>
                  <pic:blipFill>
                    <a:blip r:embed="rId13"/>
                    <a:stretch>
                      <a:fillRect/>
                    </a:stretch>
                  </pic:blipFill>
                  <pic:spPr>
                    <a:xfrm>
                      <a:off x="0" y="0"/>
                      <a:ext cx="4762543" cy="1995956"/>
                    </a:xfrm>
                    <a:prstGeom prst="rect">
                      <a:avLst/>
                    </a:prstGeom>
                  </pic:spPr>
                </pic:pic>
              </a:graphicData>
            </a:graphic>
          </wp:inline>
        </w:drawing>
      </w:r>
    </w:p>
    <w:p w14:paraId="751E669E" w14:textId="77777777" w:rsidR="0097059B" w:rsidRPr="00D927FE" w:rsidRDefault="0097059B" w:rsidP="006876D7">
      <w:pPr>
        <w:ind w:firstLineChars="200" w:firstLine="480"/>
        <w:jc w:val="left"/>
        <w:rPr>
          <w:rFonts w:ascii="仿宋" w:eastAsia="仿宋" w:hAnsi="仿宋"/>
          <w:sz w:val="24"/>
          <w:szCs w:val="24"/>
        </w:rPr>
      </w:pPr>
      <w:r>
        <w:rPr>
          <w:rFonts w:ascii="仿宋" w:eastAsia="仿宋" w:hAnsi="仿宋" w:hint="eastAsia"/>
          <w:sz w:val="24"/>
          <w:szCs w:val="24"/>
        </w:rPr>
        <w:t>图3-4</w:t>
      </w:r>
    </w:p>
    <w:p w14:paraId="665FB693" w14:textId="651A8129" w:rsidR="0097059B" w:rsidRPr="00B7522C" w:rsidRDefault="0097059B" w:rsidP="00B7522C">
      <w:pPr>
        <w:spacing w:line="360" w:lineRule="auto"/>
        <w:ind w:firstLineChars="200" w:firstLine="480"/>
        <w:jc w:val="left"/>
        <w:rPr>
          <w:rFonts w:ascii="仿宋" w:eastAsia="仿宋" w:hAnsi="仿宋" w:hint="eastAsia"/>
          <w:sz w:val="24"/>
          <w:szCs w:val="24"/>
        </w:rPr>
      </w:pPr>
      <w:r w:rsidRPr="00D927FE">
        <w:rPr>
          <w:rFonts w:ascii="仿宋" w:eastAsia="仿宋" w:hAnsi="仿宋" w:hint="eastAsia"/>
          <w:sz w:val="24"/>
          <w:szCs w:val="24"/>
        </w:rPr>
        <w:t>系统弹出升级成功对话框，提示升级成功，点击确认。</w:t>
      </w:r>
      <w:r>
        <w:rPr>
          <w:rFonts w:ascii="仿宋" w:eastAsia="仿宋" w:hAnsi="仿宋" w:hint="eastAsia"/>
          <w:sz w:val="24"/>
          <w:szCs w:val="24"/>
        </w:rPr>
        <w:t>再点击刷新，当前版本：</w:t>
      </w:r>
      <w:r w:rsidRPr="00991C1C">
        <w:rPr>
          <w:rFonts w:ascii="仿宋" w:eastAsia="仿宋" w:hAnsi="仿宋"/>
          <w:color w:val="FF0000"/>
          <w:sz w:val="24"/>
          <w:szCs w:val="24"/>
        </w:rPr>
        <w:t>3.3.0.1006.1</w:t>
      </w:r>
      <w:r w:rsidR="00D419B9">
        <w:rPr>
          <w:rFonts w:ascii="仿宋" w:eastAsia="仿宋" w:hAnsi="仿宋" w:hint="eastAsia"/>
          <w:color w:val="FF0000"/>
          <w:sz w:val="24"/>
          <w:szCs w:val="24"/>
        </w:rPr>
        <w:t>8</w:t>
      </w:r>
      <w:r>
        <w:rPr>
          <w:rFonts w:ascii="仿宋" w:eastAsia="仿宋" w:hAnsi="仿宋" w:hint="eastAsia"/>
          <w:sz w:val="24"/>
          <w:szCs w:val="24"/>
        </w:rPr>
        <w:t>如下图3-5，所示：</w:t>
      </w:r>
    </w:p>
    <w:p w14:paraId="00EC0B4F" w14:textId="1C207B7B" w:rsidR="0097059B" w:rsidRDefault="00B7522C" w:rsidP="0097059B">
      <w:pPr>
        <w:jc w:val="center"/>
        <w:rPr>
          <w:rFonts w:ascii="仿宋" w:eastAsia="仿宋" w:hAnsi="仿宋"/>
          <w:sz w:val="24"/>
          <w:szCs w:val="24"/>
        </w:rPr>
      </w:pPr>
      <w:r>
        <w:rPr>
          <w:noProof/>
        </w:rPr>
        <w:drawing>
          <wp:inline distT="0" distB="0" distL="0" distR="0" wp14:anchorId="252DDB34" wp14:editId="708CF01D">
            <wp:extent cx="4817110" cy="2006646"/>
            <wp:effectExtent l="0" t="0" r="2540" b="0"/>
            <wp:docPr id="16295671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567191" name=""/>
                    <pic:cNvPicPr/>
                  </pic:nvPicPr>
                  <pic:blipFill>
                    <a:blip r:embed="rId14"/>
                    <a:stretch>
                      <a:fillRect/>
                    </a:stretch>
                  </pic:blipFill>
                  <pic:spPr>
                    <a:xfrm>
                      <a:off x="0" y="0"/>
                      <a:ext cx="4818190" cy="2007096"/>
                    </a:xfrm>
                    <a:prstGeom prst="rect">
                      <a:avLst/>
                    </a:prstGeom>
                  </pic:spPr>
                </pic:pic>
              </a:graphicData>
            </a:graphic>
          </wp:inline>
        </w:drawing>
      </w:r>
    </w:p>
    <w:p w14:paraId="4A1B52F3" w14:textId="27939550" w:rsidR="0097059B" w:rsidRPr="001C05D3" w:rsidRDefault="0097059B" w:rsidP="006876D7">
      <w:pPr>
        <w:ind w:firstLineChars="200" w:firstLine="480"/>
        <w:jc w:val="left"/>
        <w:rPr>
          <w:rFonts w:ascii="仿宋" w:eastAsia="仿宋" w:hAnsi="仿宋" w:hint="eastAsia"/>
          <w:sz w:val="24"/>
          <w:szCs w:val="24"/>
        </w:rPr>
      </w:pPr>
      <w:r>
        <w:rPr>
          <w:rFonts w:ascii="仿宋" w:eastAsia="仿宋" w:hAnsi="仿宋" w:hint="eastAsia"/>
          <w:sz w:val="24"/>
          <w:szCs w:val="24"/>
        </w:rPr>
        <w:t>图3-5</w:t>
      </w:r>
    </w:p>
    <w:p w14:paraId="4FCE6199" w14:textId="0E7C08B4" w:rsidR="00EE48A5" w:rsidRDefault="00EE48A5" w:rsidP="00EE48A5">
      <w:pPr>
        <w:pStyle w:val="2"/>
        <w:rPr>
          <w:rFonts w:ascii="仿宋" w:eastAsia="仿宋" w:hAnsi="仿宋"/>
          <w:sz w:val="24"/>
          <w:szCs w:val="24"/>
        </w:rPr>
      </w:pPr>
      <w:r w:rsidRPr="00D927FE">
        <w:rPr>
          <w:rFonts w:ascii="仿宋" w:eastAsia="仿宋" w:hAnsi="仿宋" w:hint="eastAsia"/>
          <w:sz w:val="24"/>
          <w:szCs w:val="24"/>
        </w:rPr>
        <w:t>3.</w:t>
      </w:r>
      <w:r w:rsidR="0097059B">
        <w:rPr>
          <w:rFonts w:ascii="仿宋" w:eastAsia="仿宋" w:hAnsi="仿宋" w:hint="eastAsia"/>
          <w:sz w:val="24"/>
          <w:szCs w:val="24"/>
        </w:rPr>
        <w:t>2</w:t>
      </w:r>
      <w:r>
        <w:rPr>
          <w:rFonts w:ascii="仿宋" w:eastAsia="仿宋" w:hAnsi="仿宋"/>
          <w:sz w:val="24"/>
          <w:szCs w:val="24"/>
        </w:rPr>
        <w:t xml:space="preserve"> </w:t>
      </w:r>
      <w:r>
        <w:rPr>
          <w:rFonts w:ascii="仿宋" w:eastAsia="仿宋" w:hAnsi="仿宋" w:hint="eastAsia"/>
          <w:sz w:val="24"/>
          <w:szCs w:val="24"/>
        </w:rPr>
        <w:t>重启系统</w:t>
      </w:r>
    </w:p>
    <w:p w14:paraId="3B8308D8" w14:textId="77777777" w:rsidR="00EE48A5" w:rsidRDefault="00EE48A5" w:rsidP="00EE48A5">
      <w:pPr>
        <w:spacing w:line="360" w:lineRule="auto"/>
        <w:ind w:firstLineChars="200" w:firstLine="480"/>
        <w:rPr>
          <w:rFonts w:ascii="仿宋" w:eastAsia="仿宋" w:hAnsi="仿宋"/>
          <w:sz w:val="24"/>
          <w:szCs w:val="24"/>
        </w:rPr>
      </w:pPr>
      <w:r w:rsidRPr="006B354B">
        <w:rPr>
          <w:rFonts w:ascii="仿宋" w:eastAsia="仿宋" w:hAnsi="仿宋" w:hint="eastAsia"/>
          <w:sz w:val="24"/>
          <w:szCs w:val="24"/>
        </w:rPr>
        <w:t>完成</w:t>
      </w:r>
      <w:r>
        <w:rPr>
          <w:rFonts w:ascii="仿宋" w:eastAsia="仿宋" w:hAnsi="仿宋" w:hint="eastAsia"/>
          <w:sz w:val="24"/>
          <w:szCs w:val="24"/>
        </w:rPr>
        <w:t>建账</w:t>
      </w:r>
      <w:r w:rsidRPr="006B354B">
        <w:rPr>
          <w:rFonts w:ascii="仿宋" w:eastAsia="仿宋" w:hAnsi="仿宋" w:hint="eastAsia"/>
          <w:sz w:val="24"/>
          <w:szCs w:val="24"/>
        </w:rPr>
        <w:t>任务更新后，关闭当前系统页面，将系统服务停止，在启动参数页签</w:t>
      </w:r>
      <w:r>
        <w:rPr>
          <w:rFonts w:ascii="仿宋" w:eastAsia="仿宋" w:hAnsi="仿宋" w:hint="eastAsia"/>
          <w:sz w:val="24"/>
          <w:szCs w:val="24"/>
        </w:rPr>
        <w:t>中启动模式</w:t>
      </w:r>
      <w:r w:rsidRPr="006B354B">
        <w:rPr>
          <w:rFonts w:ascii="仿宋" w:eastAsia="仿宋" w:hAnsi="仿宋" w:hint="eastAsia"/>
          <w:sz w:val="24"/>
          <w:szCs w:val="24"/>
        </w:rPr>
        <w:t>选择</w:t>
      </w:r>
      <w:r>
        <w:rPr>
          <w:rFonts w:ascii="仿宋" w:eastAsia="仿宋" w:hAnsi="仿宋" w:hint="eastAsia"/>
          <w:sz w:val="24"/>
          <w:szCs w:val="24"/>
        </w:rPr>
        <w:t>start加载函数模式。</w:t>
      </w:r>
    </w:p>
    <w:p w14:paraId="2CF70D47" w14:textId="08974DE0" w:rsidR="00EE48A5" w:rsidRDefault="00EE48A5" w:rsidP="00EE48A5">
      <w:pPr>
        <w:spacing w:line="360" w:lineRule="auto"/>
        <w:ind w:firstLineChars="200" w:firstLine="480"/>
        <w:rPr>
          <w:rFonts w:ascii="仿宋" w:eastAsia="仿宋" w:hAnsi="仿宋"/>
          <w:sz w:val="24"/>
          <w:szCs w:val="24"/>
        </w:rPr>
      </w:pPr>
      <w:r>
        <w:rPr>
          <w:rFonts w:ascii="仿宋" w:eastAsia="仿宋" w:hAnsi="仿宋" w:hint="eastAsia"/>
          <w:sz w:val="24"/>
          <w:szCs w:val="24"/>
        </w:rPr>
        <w:t>如下图3-6、图3-7、图3-8，所示：</w:t>
      </w:r>
    </w:p>
    <w:p w14:paraId="1CC52939" w14:textId="77777777" w:rsidR="00EE48A5" w:rsidRDefault="00EE48A5" w:rsidP="00EE48A5">
      <w:pPr>
        <w:spacing w:line="360" w:lineRule="auto"/>
        <w:ind w:firstLineChars="200" w:firstLine="420"/>
        <w:jc w:val="center"/>
      </w:pPr>
      <w:r>
        <w:rPr>
          <w:noProof/>
        </w:rPr>
        <w:lastRenderedPageBreak/>
        <w:drawing>
          <wp:inline distT="0" distB="0" distL="0" distR="0" wp14:anchorId="3843DDAA" wp14:editId="1E9B9196">
            <wp:extent cx="4455636" cy="2343150"/>
            <wp:effectExtent l="0" t="0" r="2540" b="0"/>
            <wp:docPr id="20359646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964646" name=""/>
                    <pic:cNvPicPr/>
                  </pic:nvPicPr>
                  <pic:blipFill>
                    <a:blip r:embed="rId15"/>
                    <a:stretch>
                      <a:fillRect/>
                    </a:stretch>
                  </pic:blipFill>
                  <pic:spPr>
                    <a:xfrm>
                      <a:off x="0" y="0"/>
                      <a:ext cx="4486797" cy="2359537"/>
                    </a:xfrm>
                    <a:prstGeom prst="rect">
                      <a:avLst/>
                    </a:prstGeom>
                  </pic:spPr>
                </pic:pic>
              </a:graphicData>
            </a:graphic>
          </wp:inline>
        </w:drawing>
      </w:r>
    </w:p>
    <w:p w14:paraId="52CB2DAC" w14:textId="4053B360" w:rsidR="00EE48A5" w:rsidRPr="00FB4F4B" w:rsidRDefault="00EE48A5" w:rsidP="006876D7">
      <w:pPr>
        <w:spacing w:line="360" w:lineRule="auto"/>
        <w:ind w:firstLineChars="400" w:firstLine="960"/>
      </w:pPr>
      <w:r>
        <w:rPr>
          <w:rFonts w:ascii="仿宋" w:eastAsia="仿宋" w:hAnsi="仿宋" w:hint="eastAsia"/>
          <w:sz w:val="24"/>
          <w:szCs w:val="24"/>
        </w:rPr>
        <w:t>图3-6</w:t>
      </w:r>
    </w:p>
    <w:p w14:paraId="57A401A4" w14:textId="77777777" w:rsidR="00EE48A5" w:rsidRDefault="00EE48A5" w:rsidP="00EE48A5">
      <w:pPr>
        <w:jc w:val="center"/>
        <w:rPr>
          <w:rFonts w:ascii="微软雅黑" w:eastAsia="微软雅黑" w:hAnsi="微软雅黑"/>
          <w:szCs w:val="21"/>
        </w:rPr>
      </w:pPr>
      <w:r>
        <w:rPr>
          <w:noProof/>
        </w:rPr>
        <w:drawing>
          <wp:inline distT="0" distB="0" distL="0" distR="0" wp14:anchorId="512CE9BA" wp14:editId="430F744A">
            <wp:extent cx="4170552" cy="1690264"/>
            <wp:effectExtent l="0" t="0" r="1905" b="5715"/>
            <wp:docPr id="142547015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470152" name=""/>
                    <pic:cNvPicPr/>
                  </pic:nvPicPr>
                  <pic:blipFill>
                    <a:blip r:embed="rId16"/>
                    <a:stretch>
                      <a:fillRect/>
                    </a:stretch>
                  </pic:blipFill>
                  <pic:spPr>
                    <a:xfrm>
                      <a:off x="0" y="0"/>
                      <a:ext cx="4258789" cy="1726025"/>
                    </a:xfrm>
                    <a:prstGeom prst="rect">
                      <a:avLst/>
                    </a:prstGeom>
                  </pic:spPr>
                </pic:pic>
              </a:graphicData>
            </a:graphic>
          </wp:inline>
        </w:drawing>
      </w:r>
    </w:p>
    <w:p w14:paraId="291A7FE8" w14:textId="0D9F77FF" w:rsidR="00EE48A5" w:rsidRDefault="00EE48A5" w:rsidP="006876D7">
      <w:pPr>
        <w:ind w:firstLineChars="400" w:firstLine="960"/>
        <w:jc w:val="left"/>
        <w:rPr>
          <w:rFonts w:ascii="仿宋" w:eastAsia="仿宋" w:hAnsi="仿宋" w:hint="eastAsia"/>
          <w:sz w:val="24"/>
          <w:szCs w:val="24"/>
        </w:rPr>
      </w:pPr>
      <w:r>
        <w:rPr>
          <w:rFonts w:ascii="仿宋" w:eastAsia="仿宋" w:hAnsi="仿宋" w:hint="eastAsia"/>
          <w:sz w:val="24"/>
          <w:szCs w:val="24"/>
        </w:rPr>
        <w:t>图3-7</w:t>
      </w:r>
    </w:p>
    <w:p w14:paraId="78A9B8BA" w14:textId="77777777" w:rsidR="00EE48A5" w:rsidRDefault="00EE48A5" w:rsidP="00B7522C">
      <w:pPr>
        <w:ind w:firstLineChars="400" w:firstLine="840"/>
        <w:jc w:val="left"/>
        <w:rPr>
          <w:rFonts w:ascii="仿宋" w:eastAsia="仿宋" w:hAnsi="仿宋"/>
          <w:sz w:val="24"/>
          <w:szCs w:val="24"/>
        </w:rPr>
      </w:pPr>
      <w:r>
        <w:rPr>
          <w:noProof/>
        </w:rPr>
        <w:drawing>
          <wp:inline distT="0" distB="0" distL="0" distR="0" wp14:anchorId="42ED0E0E" wp14:editId="0A106BE0">
            <wp:extent cx="4185285" cy="1614095"/>
            <wp:effectExtent l="0" t="0" r="5715" b="5715"/>
            <wp:docPr id="9135956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595693" name=""/>
                    <pic:cNvPicPr/>
                  </pic:nvPicPr>
                  <pic:blipFill>
                    <a:blip r:embed="rId17"/>
                    <a:stretch>
                      <a:fillRect/>
                    </a:stretch>
                  </pic:blipFill>
                  <pic:spPr>
                    <a:xfrm>
                      <a:off x="0" y="0"/>
                      <a:ext cx="4313085" cy="1663382"/>
                    </a:xfrm>
                    <a:prstGeom prst="rect">
                      <a:avLst/>
                    </a:prstGeom>
                  </pic:spPr>
                </pic:pic>
              </a:graphicData>
            </a:graphic>
          </wp:inline>
        </w:drawing>
      </w:r>
    </w:p>
    <w:p w14:paraId="2220A26C" w14:textId="5F63AF72" w:rsidR="00EE48A5" w:rsidRDefault="00EE48A5" w:rsidP="006876D7">
      <w:pPr>
        <w:ind w:firstLineChars="400" w:firstLine="960"/>
        <w:jc w:val="left"/>
        <w:rPr>
          <w:rFonts w:ascii="仿宋" w:eastAsia="仿宋" w:hAnsi="仿宋"/>
          <w:sz w:val="24"/>
          <w:szCs w:val="24"/>
        </w:rPr>
      </w:pPr>
      <w:r>
        <w:rPr>
          <w:rFonts w:ascii="仿宋" w:eastAsia="仿宋" w:hAnsi="仿宋" w:hint="eastAsia"/>
          <w:sz w:val="24"/>
          <w:szCs w:val="24"/>
        </w:rPr>
        <w:t>图3-8</w:t>
      </w:r>
    </w:p>
    <w:p w14:paraId="5903BD9C" w14:textId="75DC29C1" w:rsidR="00EE48A5" w:rsidRDefault="00EE48A5" w:rsidP="00EE48A5">
      <w:pPr>
        <w:spacing w:line="360" w:lineRule="auto"/>
        <w:ind w:firstLineChars="200" w:firstLine="480"/>
        <w:jc w:val="left"/>
        <w:rPr>
          <w:rFonts w:ascii="仿宋" w:eastAsia="仿宋" w:hAnsi="仿宋"/>
          <w:sz w:val="24"/>
          <w:szCs w:val="24"/>
        </w:rPr>
      </w:pPr>
      <w:r>
        <w:rPr>
          <w:rFonts w:ascii="仿宋" w:eastAsia="仿宋" w:hAnsi="仿宋" w:hint="eastAsia"/>
          <w:sz w:val="24"/>
          <w:szCs w:val="24"/>
        </w:rPr>
        <w:t>点击【保存】按钮，系统提示保存成功，点击确认。再点击H</w:t>
      </w:r>
      <w:r>
        <w:rPr>
          <w:rFonts w:ascii="仿宋" w:eastAsia="仿宋" w:hAnsi="仿宋"/>
          <w:sz w:val="24"/>
          <w:szCs w:val="24"/>
        </w:rPr>
        <w:t>ERP30</w:t>
      </w:r>
      <w:r>
        <w:rPr>
          <w:rFonts w:ascii="仿宋" w:eastAsia="仿宋" w:hAnsi="仿宋" w:hint="eastAsia"/>
          <w:sz w:val="24"/>
          <w:szCs w:val="24"/>
        </w:rPr>
        <w:t>页签，点击【启动】按钮，系统重新启动，如下图3-9所示：</w:t>
      </w:r>
    </w:p>
    <w:p w14:paraId="7F8DE23C" w14:textId="0F9F6D12" w:rsidR="00EE48A5" w:rsidRDefault="00B7522C" w:rsidP="00EE48A5">
      <w:pPr>
        <w:spacing w:line="360" w:lineRule="auto"/>
        <w:ind w:firstLineChars="200" w:firstLine="420"/>
        <w:jc w:val="center"/>
        <w:rPr>
          <w:rFonts w:ascii="仿宋" w:eastAsia="仿宋" w:hAnsi="仿宋"/>
          <w:sz w:val="24"/>
          <w:szCs w:val="24"/>
        </w:rPr>
      </w:pPr>
      <w:r>
        <w:rPr>
          <w:noProof/>
        </w:rPr>
        <w:lastRenderedPageBreak/>
        <w:drawing>
          <wp:inline distT="0" distB="0" distL="0" distR="0" wp14:anchorId="7227FFFC" wp14:editId="0F27F55F">
            <wp:extent cx="4669505" cy="3176905"/>
            <wp:effectExtent l="0" t="0" r="0" b="4445"/>
            <wp:docPr id="16821153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115326" name=""/>
                    <pic:cNvPicPr/>
                  </pic:nvPicPr>
                  <pic:blipFill>
                    <a:blip r:embed="rId18"/>
                    <a:stretch>
                      <a:fillRect/>
                    </a:stretch>
                  </pic:blipFill>
                  <pic:spPr>
                    <a:xfrm>
                      <a:off x="0" y="0"/>
                      <a:ext cx="4678578" cy="3183078"/>
                    </a:xfrm>
                    <a:prstGeom prst="rect">
                      <a:avLst/>
                    </a:prstGeom>
                  </pic:spPr>
                </pic:pic>
              </a:graphicData>
            </a:graphic>
          </wp:inline>
        </w:drawing>
      </w:r>
    </w:p>
    <w:p w14:paraId="6588F807" w14:textId="171F882E" w:rsidR="00B325E8" w:rsidRDefault="00EE48A5" w:rsidP="009F2190">
      <w:pPr>
        <w:ind w:firstLineChars="300" w:firstLine="720"/>
        <w:jc w:val="left"/>
        <w:rPr>
          <w:rFonts w:ascii="仿宋" w:eastAsia="仿宋" w:hAnsi="仿宋" w:hint="eastAsia"/>
          <w:sz w:val="24"/>
          <w:szCs w:val="24"/>
        </w:rPr>
      </w:pPr>
      <w:r>
        <w:rPr>
          <w:rFonts w:ascii="仿宋" w:eastAsia="仿宋" w:hAnsi="仿宋" w:hint="eastAsia"/>
          <w:sz w:val="24"/>
          <w:szCs w:val="24"/>
        </w:rPr>
        <w:t>图3-9</w:t>
      </w:r>
    </w:p>
    <w:p w14:paraId="38D00CBD" w14:textId="00AD43F2" w:rsidR="0097059B" w:rsidRPr="00247F6F" w:rsidRDefault="002B1AD2" w:rsidP="002B1AD2">
      <w:pPr>
        <w:pStyle w:val="1"/>
        <w:numPr>
          <w:ilvl w:val="0"/>
          <w:numId w:val="1"/>
        </w:numPr>
        <w:rPr>
          <w:rFonts w:ascii="仿宋" w:eastAsia="仿宋" w:hAnsi="仿宋"/>
          <w:sz w:val="24"/>
          <w:szCs w:val="24"/>
        </w:rPr>
      </w:pPr>
      <w:r>
        <w:rPr>
          <w:rFonts w:ascii="仿宋" w:eastAsia="仿宋" w:hAnsi="仿宋" w:hint="eastAsia"/>
          <w:sz w:val="24"/>
          <w:szCs w:val="24"/>
        </w:rPr>
        <w:t>任务说明</w:t>
      </w:r>
    </w:p>
    <w:p w14:paraId="41C70467" w14:textId="495F873C" w:rsidR="00947DB9" w:rsidRPr="000D1F11" w:rsidRDefault="00947DB9" w:rsidP="00947DB9">
      <w:pPr>
        <w:spacing w:line="360" w:lineRule="auto"/>
        <w:rPr>
          <w:rFonts w:ascii="仿宋" w:eastAsia="仿宋" w:hAnsi="仿宋" w:hint="eastAsia"/>
          <w:sz w:val="24"/>
          <w:szCs w:val="24"/>
          <w:highlight w:val="yellow"/>
        </w:rPr>
      </w:pPr>
      <w:r w:rsidRPr="000D1F11">
        <w:rPr>
          <w:rFonts w:ascii="仿宋" w:eastAsia="仿宋" w:hAnsi="仿宋" w:hint="eastAsia"/>
          <w:sz w:val="24"/>
          <w:szCs w:val="24"/>
          <w:highlight w:val="yellow"/>
        </w:rPr>
        <w:t>一、功能性调整</w:t>
      </w:r>
    </w:p>
    <w:p w14:paraId="0B00BA7D" w14:textId="77777777" w:rsidR="00947DB9" w:rsidRPr="000D1F11" w:rsidRDefault="00947DB9" w:rsidP="00947DB9">
      <w:pPr>
        <w:spacing w:line="360" w:lineRule="auto"/>
        <w:ind w:firstLineChars="200" w:firstLine="480"/>
        <w:rPr>
          <w:rFonts w:ascii="仿宋" w:eastAsia="仿宋" w:hAnsi="仿宋" w:hint="eastAsia"/>
          <w:sz w:val="24"/>
          <w:szCs w:val="24"/>
          <w:highlight w:val="yellow"/>
        </w:rPr>
      </w:pPr>
      <w:r w:rsidRPr="000D1F11">
        <w:rPr>
          <w:rFonts w:ascii="仿宋" w:eastAsia="仿宋" w:hAnsi="仿宋" w:hint="eastAsia"/>
          <w:sz w:val="24"/>
          <w:szCs w:val="24"/>
          <w:highlight w:val="yellow"/>
        </w:rPr>
        <w:t>根据2023年度决算会审期间发现的单位自定义支出功能分类科目编码没有统一规则的问题，为了降低这个问题对日常核算与数据汇</w:t>
      </w:r>
      <w:proofErr w:type="gramStart"/>
      <w:r w:rsidRPr="000D1F11">
        <w:rPr>
          <w:rFonts w:ascii="仿宋" w:eastAsia="仿宋" w:hAnsi="仿宋" w:hint="eastAsia"/>
          <w:sz w:val="24"/>
          <w:szCs w:val="24"/>
          <w:highlight w:val="yellow"/>
        </w:rPr>
        <w:t>总分析</w:t>
      </w:r>
      <w:proofErr w:type="gramEnd"/>
      <w:r w:rsidRPr="000D1F11">
        <w:rPr>
          <w:rFonts w:ascii="仿宋" w:eastAsia="仿宋" w:hAnsi="仿宋" w:hint="eastAsia"/>
          <w:sz w:val="24"/>
          <w:szCs w:val="24"/>
          <w:highlight w:val="yellow"/>
        </w:rPr>
        <w:t>的影响，要求对报表核算软件的 “自定义支出功能分类编码”功能</w:t>
      </w:r>
      <w:proofErr w:type="gramStart"/>
      <w:r w:rsidRPr="000D1F11">
        <w:rPr>
          <w:rFonts w:ascii="仿宋" w:eastAsia="仿宋" w:hAnsi="仿宋" w:hint="eastAsia"/>
          <w:sz w:val="24"/>
          <w:szCs w:val="24"/>
          <w:highlight w:val="yellow"/>
        </w:rPr>
        <w:t>作出</w:t>
      </w:r>
      <w:proofErr w:type="gramEnd"/>
      <w:r w:rsidRPr="000D1F11">
        <w:rPr>
          <w:rFonts w:ascii="仿宋" w:eastAsia="仿宋" w:hAnsi="仿宋" w:hint="eastAsia"/>
          <w:sz w:val="24"/>
          <w:szCs w:val="24"/>
          <w:highlight w:val="yellow"/>
        </w:rPr>
        <w:t>如下限制：</w:t>
      </w:r>
    </w:p>
    <w:p w14:paraId="35FF036F" w14:textId="77777777" w:rsidR="00947DB9" w:rsidRPr="000D1F11" w:rsidRDefault="00947DB9" w:rsidP="00947DB9">
      <w:pPr>
        <w:spacing w:line="360" w:lineRule="auto"/>
        <w:rPr>
          <w:rFonts w:ascii="仿宋" w:eastAsia="仿宋" w:hAnsi="仿宋" w:hint="eastAsia"/>
          <w:sz w:val="24"/>
          <w:szCs w:val="24"/>
          <w:highlight w:val="yellow"/>
        </w:rPr>
      </w:pPr>
      <w:r w:rsidRPr="000D1F11">
        <w:rPr>
          <w:rFonts w:ascii="仿宋" w:eastAsia="仿宋" w:hAnsi="仿宋" w:hint="eastAsia"/>
          <w:sz w:val="24"/>
          <w:szCs w:val="24"/>
          <w:highlight w:val="yellow"/>
        </w:rPr>
        <w:t>（一）自定义科目编码长度最多是七位，不能多也不能少；</w:t>
      </w:r>
    </w:p>
    <w:p w14:paraId="133391BE" w14:textId="77777777" w:rsidR="00947DB9" w:rsidRPr="000D1F11" w:rsidRDefault="00947DB9" w:rsidP="00947DB9">
      <w:pPr>
        <w:spacing w:line="360" w:lineRule="auto"/>
        <w:rPr>
          <w:rFonts w:ascii="仿宋" w:eastAsia="仿宋" w:hAnsi="仿宋" w:hint="eastAsia"/>
          <w:sz w:val="24"/>
          <w:szCs w:val="24"/>
          <w:highlight w:val="yellow"/>
        </w:rPr>
      </w:pPr>
      <w:r w:rsidRPr="000D1F11">
        <w:rPr>
          <w:rFonts w:ascii="仿宋" w:eastAsia="仿宋" w:hAnsi="仿宋" w:hint="eastAsia"/>
          <w:sz w:val="24"/>
          <w:szCs w:val="24"/>
          <w:highlight w:val="yellow"/>
        </w:rPr>
        <w:t>（二）“类”级编码数字不能同时为0或9，且第一位也不能是0或9；</w:t>
      </w:r>
    </w:p>
    <w:p w14:paraId="3C6AE663" w14:textId="77777777" w:rsidR="00947DB9" w:rsidRPr="000D1F11" w:rsidRDefault="00947DB9" w:rsidP="00947DB9">
      <w:pPr>
        <w:spacing w:line="360" w:lineRule="auto"/>
        <w:rPr>
          <w:rFonts w:ascii="仿宋" w:eastAsia="仿宋" w:hAnsi="仿宋" w:hint="eastAsia"/>
          <w:sz w:val="24"/>
          <w:szCs w:val="24"/>
          <w:highlight w:val="yellow"/>
        </w:rPr>
      </w:pPr>
      <w:r w:rsidRPr="000D1F11">
        <w:rPr>
          <w:rFonts w:ascii="仿宋" w:eastAsia="仿宋" w:hAnsi="仿宋" w:hint="eastAsia"/>
          <w:sz w:val="24"/>
          <w:szCs w:val="24"/>
          <w:highlight w:val="yellow"/>
        </w:rPr>
        <w:t>（三）“款”级编码数字不能同时为0；</w:t>
      </w:r>
    </w:p>
    <w:p w14:paraId="6C153EED" w14:textId="77777777" w:rsidR="00947DB9" w:rsidRPr="000D1F11" w:rsidRDefault="00947DB9" w:rsidP="00947DB9">
      <w:pPr>
        <w:spacing w:line="360" w:lineRule="auto"/>
        <w:rPr>
          <w:rFonts w:ascii="仿宋" w:eastAsia="仿宋" w:hAnsi="仿宋" w:hint="eastAsia"/>
          <w:sz w:val="24"/>
          <w:szCs w:val="24"/>
          <w:highlight w:val="yellow"/>
        </w:rPr>
      </w:pPr>
      <w:r w:rsidRPr="000D1F11">
        <w:rPr>
          <w:rFonts w:ascii="仿宋" w:eastAsia="仿宋" w:hAnsi="仿宋" w:hint="eastAsia"/>
          <w:sz w:val="24"/>
          <w:szCs w:val="24"/>
          <w:highlight w:val="yellow"/>
        </w:rPr>
        <w:t>（四）“项”级编码数字不能同时为0；</w:t>
      </w:r>
    </w:p>
    <w:p w14:paraId="061BF792" w14:textId="77777777" w:rsidR="00947DB9" w:rsidRPr="00947DB9" w:rsidRDefault="00947DB9" w:rsidP="00947DB9">
      <w:pPr>
        <w:spacing w:line="360" w:lineRule="auto"/>
        <w:rPr>
          <w:rFonts w:ascii="仿宋" w:eastAsia="仿宋" w:hAnsi="仿宋" w:hint="eastAsia"/>
          <w:sz w:val="24"/>
          <w:szCs w:val="24"/>
        </w:rPr>
      </w:pPr>
      <w:r w:rsidRPr="000D1F11">
        <w:rPr>
          <w:rFonts w:ascii="仿宋" w:eastAsia="仿宋" w:hAnsi="仿宋" w:hint="eastAsia"/>
          <w:sz w:val="24"/>
          <w:szCs w:val="24"/>
          <w:highlight w:val="yellow"/>
        </w:rPr>
        <w:t>二、2024年度标准会计科目及辅助核算变动情况</w:t>
      </w:r>
    </w:p>
    <w:p w14:paraId="79F55E0C" w14:textId="77777777" w:rsidR="00947DB9" w:rsidRPr="000D1F11" w:rsidRDefault="00947DB9" w:rsidP="006876D7">
      <w:pPr>
        <w:spacing w:line="360" w:lineRule="auto"/>
        <w:ind w:firstLineChars="200" w:firstLine="480"/>
        <w:rPr>
          <w:rFonts w:ascii="仿宋" w:eastAsia="仿宋" w:hAnsi="仿宋" w:hint="eastAsia"/>
          <w:sz w:val="24"/>
          <w:szCs w:val="24"/>
          <w:highlight w:val="yellow"/>
        </w:rPr>
      </w:pPr>
      <w:r w:rsidRPr="000D1F11">
        <w:rPr>
          <w:rFonts w:ascii="仿宋" w:eastAsia="仿宋" w:hAnsi="仿宋" w:hint="eastAsia"/>
          <w:sz w:val="24"/>
          <w:szCs w:val="24"/>
          <w:highlight w:val="yellow"/>
        </w:rPr>
        <w:t>根据《政府会计准则制度解释第6号》中关于“固定资产的明细核算”要求，对固定资产和固定资产累计折旧的下级会计科目进行了调整，按照固定资产类别设置“房屋和构筑物”、“设备”、“文物和陈列品”、“图书和档案”、“家具和用具”、“特种动植物”明细科目（见附件1）。</w:t>
      </w:r>
    </w:p>
    <w:p w14:paraId="5525F389" w14:textId="77777777" w:rsidR="00947DB9" w:rsidRPr="000D1F11" w:rsidRDefault="00947DB9" w:rsidP="006876D7">
      <w:pPr>
        <w:spacing w:line="360" w:lineRule="auto"/>
        <w:ind w:firstLineChars="200" w:firstLine="480"/>
        <w:rPr>
          <w:rFonts w:ascii="仿宋" w:eastAsia="仿宋" w:hAnsi="仿宋" w:hint="eastAsia"/>
          <w:sz w:val="24"/>
          <w:szCs w:val="24"/>
          <w:highlight w:val="yellow"/>
        </w:rPr>
      </w:pPr>
      <w:r w:rsidRPr="000D1F11">
        <w:rPr>
          <w:rFonts w:ascii="仿宋" w:eastAsia="仿宋" w:hAnsi="仿宋" w:hint="eastAsia"/>
          <w:sz w:val="24"/>
          <w:szCs w:val="24"/>
          <w:highlight w:val="yellow"/>
        </w:rPr>
        <w:t>根据《2024年政府收支分类科目》变动情况，对2024年支出功能分类表进</w:t>
      </w:r>
      <w:r w:rsidRPr="000D1F11">
        <w:rPr>
          <w:rFonts w:ascii="仿宋" w:eastAsia="仿宋" w:hAnsi="仿宋" w:hint="eastAsia"/>
          <w:sz w:val="24"/>
          <w:szCs w:val="24"/>
          <w:highlight w:val="yellow"/>
        </w:rPr>
        <w:lastRenderedPageBreak/>
        <w:t>行了调整，对“210-04-10突发公共卫生事件应急处置”进行了更名，对“210-06中医药”及其明细科目进行了删除，新增了“210-17中医药事务”和“210-18疾病预防控制事务”及明细科目（见附件2）。</w:t>
      </w:r>
    </w:p>
    <w:p w14:paraId="2BFCAE4E" w14:textId="77777777" w:rsidR="00947DB9" w:rsidRPr="00947DB9" w:rsidRDefault="00947DB9" w:rsidP="00947DB9">
      <w:pPr>
        <w:spacing w:line="360" w:lineRule="auto"/>
        <w:ind w:firstLineChars="200" w:firstLine="480"/>
        <w:rPr>
          <w:rFonts w:ascii="仿宋" w:eastAsia="仿宋" w:hAnsi="仿宋" w:hint="eastAsia"/>
          <w:sz w:val="24"/>
          <w:szCs w:val="24"/>
        </w:rPr>
      </w:pPr>
      <w:r w:rsidRPr="000D1F11">
        <w:rPr>
          <w:rFonts w:ascii="仿宋" w:eastAsia="仿宋" w:hAnsi="仿宋" w:hint="eastAsia"/>
          <w:sz w:val="24"/>
          <w:szCs w:val="24"/>
          <w:highlight w:val="yellow"/>
        </w:rPr>
        <w:t>根据日常核算情况，对2024年支出经济分类科目明细说明表进行了调整，调整“302-15会议费”的科目说明（见附件3），删除“303-99-01独生子女费”和“303-99-02其他”，报表软件中将303-99-01和303-99-02删除取数公式并隐藏，将303-99其他对个人和家庭的补助取数公式从明细项相加</w:t>
      </w:r>
      <w:proofErr w:type="gramStart"/>
      <w:r w:rsidRPr="000D1F11">
        <w:rPr>
          <w:rFonts w:ascii="仿宋" w:eastAsia="仿宋" w:hAnsi="仿宋" w:hint="eastAsia"/>
          <w:sz w:val="24"/>
          <w:szCs w:val="24"/>
          <w:highlight w:val="yellow"/>
        </w:rPr>
        <w:t>改为从账里</w:t>
      </w:r>
      <w:proofErr w:type="gramEnd"/>
      <w:r w:rsidRPr="000D1F11">
        <w:rPr>
          <w:rFonts w:ascii="仿宋" w:eastAsia="仿宋" w:hAnsi="仿宋" w:hint="eastAsia"/>
          <w:sz w:val="24"/>
          <w:szCs w:val="24"/>
          <w:highlight w:val="yellow"/>
        </w:rPr>
        <w:t>取数。</w:t>
      </w:r>
    </w:p>
    <w:p w14:paraId="17B7B085" w14:textId="77777777" w:rsidR="00947DB9" w:rsidRPr="00947DB9" w:rsidRDefault="00947DB9" w:rsidP="00947DB9">
      <w:pPr>
        <w:spacing w:line="360" w:lineRule="auto"/>
        <w:rPr>
          <w:rFonts w:ascii="仿宋" w:eastAsia="仿宋" w:hAnsi="仿宋" w:hint="eastAsia"/>
          <w:sz w:val="24"/>
          <w:szCs w:val="24"/>
        </w:rPr>
      </w:pPr>
      <w:r w:rsidRPr="000D1F11">
        <w:rPr>
          <w:rFonts w:ascii="仿宋" w:eastAsia="仿宋" w:hAnsi="仿宋" w:hint="eastAsia"/>
          <w:sz w:val="24"/>
          <w:szCs w:val="24"/>
          <w:highlight w:val="yellow"/>
        </w:rPr>
        <w:t>三、关于报表任务公式的调整</w:t>
      </w:r>
    </w:p>
    <w:p w14:paraId="7CFB8B0C" w14:textId="77777777" w:rsidR="00947DB9" w:rsidRPr="00947DB9" w:rsidRDefault="00947DB9" w:rsidP="00947DB9">
      <w:pPr>
        <w:spacing w:line="360" w:lineRule="auto"/>
        <w:ind w:firstLineChars="200" w:firstLine="480"/>
        <w:rPr>
          <w:rFonts w:ascii="仿宋" w:eastAsia="仿宋" w:hAnsi="仿宋" w:hint="eastAsia"/>
          <w:sz w:val="24"/>
          <w:szCs w:val="24"/>
        </w:rPr>
      </w:pPr>
      <w:r w:rsidRPr="00431DEF">
        <w:rPr>
          <w:rFonts w:ascii="仿宋" w:eastAsia="仿宋" w:hAnsi="仿宋" w:hint="eastAsia"/>
          <w:sz w:val="24"/>
          <w:szCs w:val="24"/>
          <w:highlight w:val="yellow"/>
        </w:rPr>
        <w:t>根据2023年度卫生健康财务年报会审时发现的月报与年报公式差异，建议对财务月报公式</w:t>
      </w:r>
      <w:proofErr w:type="gramStart"/>
      <w:r w:rsidRPr="00431DEF">
        <w:rPr>
          <w:rFonts w:ascii="仿宋" w:eastAsia="仿宋" w:hAnsi="仿宋" w:hint="eastAsia"/>
          <w:sz w:val="24"/>
          <w:szCs w:val="24"/>
          <w:highlight w:val="yellow"/>
        </w:rPr>
        <w:t>作出</w:t>
      </w:r>
      <w:proofErr w:type="gramEnd"/>
      <w:r w:rsidRPr="00431DEF">
        <w:rPr>
          <w:rFonts w:ascii="仿宋" w:eastAsia="仿宋" w:hAnsi="仿宋" w:hint="eastAsia"/>
          <w:sz w:val="24"/>
          <w:szCs w:val="24"/>
          <w:highlight w:val="yellow"/>
        </w:rPr>
        <w:t>以下调整：</w:t>
      </w:r>
    </w:p>
    <w:p w14:paraId="5912360E" w14:textId="77777777" w:rsidR="00947DB9" w:rsidRP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highlight w:val="yellow"/>
        </w:rPr>
        <w:t>（一）将除了医疗单位以外的五个类型“财政补助收入占总费用的比例”改为“财政拨款预算收入占总支出的比例”，取数公式改为“预算收入支出表的财政拨款预算收入÷本表内的本年预算支出*100%”</w:t>
      </w:r>
      <w:r w:rsidRPr="00431DEF">
        <w:rPr>
          <w:rFonts w:ascii="仿宋" w:eastAsia="仿宋" w:hAnsi="仿宋" w:hint="eastAsia"/>
          <w:sz w:val="24"/>
          <w:szCs w:val="24"/>
          <w:highlight w:val="yellow"/>
        </w:rPr>
        <w:t>；</w:t>
      </w:r>
    </w:p>
    <w:p w14:paraId="2AB0AA1A" w14:textId="77777777" w:rsidR="00947DB9" w:rsidRP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rPr>
        <w:t>（二）在医疗单位报表软件中增加逻辑公式“现金流量表净增加额=资产负债表的货币资金年末数-年初数”；</w:t>
      </w:r>
    </w:p>
    <w:p w14:paraId="567A7A51" w14:textId="77777777" w:rsidR="00947DB9" w:rsidRP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rPr>
        <w:t>（三）在医疗单位报表软件中增加逻辑公式“现金流量表的财政基本支出拨款收到的现金=收入费用表的财政基本拨款收入”和“现金流量表的财政非资本性项目拨款收到的现金+财政资本性项目拨款收到的现金=收入费用表的财政项目拨款收入”；</w:t>
      </w:r>
    </w:p>
    <w:p w14:paraId="33B34B38" w14:textId="77777777" w:rsidR="00947DB9" w:rsidRP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rPr>
        <w:t>（四）将医疗单位报表软件中基本数字表下的 “百元固定资产医疗收入（不含药品收入）”取数公式改为“医疗活动收入费用明细表：（医疗收入-门诊药品收入-住院药品收入-结算差额）÷资产负债表：（（固定资产原值期末数+期初数）÷2）×100；</w:t>
      </w:r>
    </w:p>
    <w:p w14:paraId="00597C5D" w14:textId="77777777" w:rsidR="00947DB9" w:rsidRP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highlight w:val="yellow"/>
        </w:rPr>
        <w:t>（五）将基层医疗卫生单位报表软件中基本数字表下的 “百元固定资产医疗收入（不含药品收入）”取数公式改为“医疗活动收入费用明细表：（医疗收入-门诊药品收入-住院药品收入-结算差额）÷资产负债表：（（固定资产原值期末数+期初数）÷2）×1</w:t>
      </w:r>
      <w:r w:rsidRPr="00431DEF">
        <w:rPr>
          <w:rFonts w:ascii="仿宋" w:eastAsia="仿宋" w:hAnsi="仿宋" w:hint="eastAsia"/>
          <w:sz w:val="24"/>
          <w:szCs w:val="24"/>
          <w:highlight w:val="yellow"/>
        </w:rPr>
        <w:t>00；</w:t>
      </w:r>
    </w:p>
    <w:p w14:paraId="0404A72C" w14:textId="77777777" w:rsidR="00947DB9" w:rsidRPr="00947DB9" w:rsidRDefault="00947DB9" w:rsidP="00947DB9">
      <w:pPr>
        <w:spacing w:line="360" w:lineRule="auto"/>
        <w:rPr>
          <w:rFonts w:ascii="仿宋" w:eastAsia="仿宋" w:hAnsi="仿宋" w:hint="eastAsia"/>
          <w:sz w:val="24"/>
          <w:szCs w:val="24"/>
        </w:rPr>
      </w:pPr>
      <w:r w:rsidRPr="000D1F11">
        <w:rPr>
          <w:rFonts w:ascii="仿宋" w:eastAsia="仿宋" w:hAnsi="仿宋" w:hint="eastAsia"/>
          <w:sz w:val="24"/>
          <w:szCs w:val="24"/>
          <w:highlight w:val="yellow"/>
        </w:rPr>
        <w:t>（六）其他修改：</w:t>
      </w:r>
      <w:r w:rsidRPr="00947DB9">
        <w:rPr>
          <w:rFonts w:ascii="仿宋" w:eastAsia="仿宋" w:hAnsi="仿宋" w:hint="eastAsia"/>
          <w:sz w:val="24"/>
          <w:szCs w:val="24"/>
        </w:rPr>
        <w:t xml:space="preserve"> </w:t>
      </w:r>
    </w:p>
    <w:p w14:paraId="418DFCFB" w14:textId="77777777" w:rsidR="00947DB9" w:rsidRPr="00947DB9" w:rsidRDefault="00947DB9" w:rsidP="00947DB9">
      <w:pPr>
        <w:spacing w:line="360" w:lineRule="auto"/>
        <w:rPr>
          <w:rFonts w:ascii="仿宋" w:eastAsia="仿宋" w:hAnsi="仿宋" w:hint="eastAsia"/>
          <w:sz w:val="24"/>
          <w:szCs w:val="24"/>
          <w:highlight w:val="yellow"/>
        </w:rPr>
      </w:pPr>
      <w:r w:rsidRPr="00947DB9">
        <w:rPr>
          <w:rFonts w:ascii="仿宋" w:eastAsia="仿宋" w:hAnsi="仿宋" w:hint="eastAsia"/>
          <w:sz w:val="24"/>
          <w:szCs w:val="24"/>
          <w:highlight w:val="yellow"/>
        </w:rPr>
        <w:lastRenderedPageBreak/>
        <w:t>1、预算收入支出表、净资产变动表、预算结转结余变动表中涉及上年取数公式，涉及“3 其他资金”的取数公式项目取数改为“3-1 其他”</w:t>
      </w:r>
    </w:p>
    <w:p w14:paraId="31515303" w14:textId="7F2F01A8" w:rsidR="00947DB9" w:rsidRDefault="00947DB9" w:rsidP="00947DB9">
      <w:pPr>
        <w:spacing w:line="360" w:lineRule="auto"/>
        <w:rPr>
          <w:rFonts w:ascii="仿宋" w:eastAsia="仿宋" w:hAnsi="仿宋" w:hint="eastAsia"/>
          <w:sz w:val="24"/>
          <w:szCs w:val="24"/>
        </w:rPr>
      </w:pPr>
      <w:r w:rsidRPr="00947DB9">
        <w:rPr>
          <w:rFonts w:ascii="仿宋" w:eastAsia="仿宋" w:hAnsi="仿宋" w:hint="eastAsia"/>
          <w:sz w:val="24"/>
          <w:szCs w:val="24"/>
          <w:highlight w:val="yellow"/>
        </w:rPr>
        <w:t>2、净资产变动表“上年数”部分的“本年盈余_专用基金”取消封口，按5号文解释修改取数公式。“使用专用基金_专用基金”调整取数公式。</w:t>
      </w:r>
    </w:p>
    <w:sectPr w:rsidR="00947D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C1C2" w14:textId="77777777" w:rsidR="007100B4" w:rsidRDefault="007100B4" w:rsidP="002D6CAA">
      <w:r>
        <w:separator/>
      </w:r>
    </w:p>
  </w:endnote>
  <w:endnote w:type="continuationSeparator" w:id="0">
    <w:p w14:paraId="766C69BE" w14:textId="77777777" w:rsidR="007100B4" w:rsidRDefault="007100B4" w:rsidP="002D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AFE75" w14:textId="77777777" w:rsidR="007100B4" w:rsidRDefault="007100B4" w:rsidP="002D6CAA">
      <w:r>
        <w:separator/>
      </w:r>
    </w:p>
  </w:footnote>
  <w:footnote w:type="continuationSeparator" w:id="0">
    <w:p w14:paraId="69AA2085" w14:textId="77777777" w:rsidR="007100B4" w:rsidRDefault="007100B4" w:rsidP="002D6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80FD6B"/>
    <w:multiLevelType w:val="singleLevel"/>
    <w:tmpl w:val="9B80FD6B"/>
    <w:lvl w:ilvl="0">
      <w:start w:val="3"/>
      <w:numFmt w:val="chineseCounting"/>
      <w:suff w:val="nothing"/>
      <w:lvlText w:val="%1、"/>
      <w:lvlJc w:val="left"/>
      <w:rPr>
        <w:rFonts w:hint="eastAsia"/>
      </w:rPr>
    </w:lvl>
  </w:abstractNum>
  <w:num w:numId="1" w16cid:durableId="773087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ljZDlkYzM3NmEyNjIzNjc5ZWI2ODFmZjAwYjA4MTYifQ=="/>
  </w:docVars>
  <w:rsids>
    <w:rsidRoot w:val="255C7E35"/>
    <w:rsid w:val="000103A7"/>
    <w:rsid w:val="00057BBA"/>
    <w:rsid w:val="00071B94"/>
    <w:rsid w:val="000D1F11"/>
    <w:rsid w:val="000E1D43"/>
    <w:rsid w:val="000E3379"/>
    <w:rsid w:val="000E7A83"/>
    <w:rsid w:val="000E7F91"/>
    <w:rsid w:val="00103615"/>
    <w:rsid w:val="00112241"/>
    <w:rsid w:val="00112E67"/>
    <w:rsid w:val="001355F4"/>
    <w:rsid w:val="00135839"/>
    <w:rsid w:val="00136816"/>
    <w:rsid w:val="00144ABB"/>
    <w:rsid w:val="00173BC8"/>
    <w:rsid w:val="00191804"/>
    <w:rsid w:val="001931C1"/>
    <w:rsid w:val="001B423D"/>
    <w:rsid w:val="001C05D3"/>
    <w:rsid w:val="001C082C"/>
    <w:rsid w:val="001C5573"/>
    <w:rsid w:val="001D74D5"/>
    <w:rsid w:val="00205248"/>
    <w:rsid w:val="00247F6F"/>
    <w:rsid w:val="00261020"/>
    <w:rsid w:val="00273F31"/>
    <w:rsid w:val="00292D3B"/>
    <w:rsid w:val="002A0237"/>
    <w:rsid w:val="002B1AD2"/>
    <w:rsid w:val="002C03B8"/>
    <w:rsid w:val="002D4655"/>
    <w:rsid w:val="002D5181"/>
    <w:rsid w:val="002D6CAA"/>
    <w:rsid w:val="002E70DB"/>
    <w:rsid w:val="002F45D6"/>
    <w:rsid w:val="003029D1"/>
    <w:rsid w:val="003143B1"/>
    <w:rsid w:val="00314981"/>
    <w:rsid w:val="0032230A"/>
    <w:rsid w:val="00393E01"/>
    <w:rsid w:val="003A55D5"/>
    <w:rsid w:val="003A5C34"/>
    <w:rsid w:val="003A6358"/>
    <w:rsid w:val="003C1255"/>
    <w:rsid w:val="003C3679"/>
    <w:rsid w:val="003C71E2"/>
    <w:rsid w:val="003D3CEF"/>
    <w:rsid w:val="003E25E8"/>
    <w:rsid w:val="003F5DE3"/>
    <w:rsid w:val="00400679"/>
    <w:rsid w:val="0041378E"/>
    <w:rsid w:val="00431DEF"/>
    <w:rsid w:val="0043633C"/>
    <w:rsid w:val="004443A6"/>
    <w:rsid w:val="00485C65"/>
    <w:rsid w:val="00496F19"/>
    <w:rsid w:val="00497FAE"/>
    <w:rsid w:val="004A5EF1"/>
    <w:rsid w:val="004A6932"/>
    <w:rsid w:val="004A7BE7"/>
    <w:rsid w:val="004D2373"/>
    <w:rsid w:val="004F06B6"/>
    <w:rsid w:val="00502123"/>
    <w:rsid w:val="00543D1F"/>
    <w:rsid w:val="005E01ED"/>
    <w:rsid w:val="005E7898"/>
    <w:rsid w:val="006160BC"/>
    <w:rsid w:val="0063146C"/>
    <w:rsid w:val="00642BCD"/>
    <w:rsid w:val="00643571"/>
    <w:rsid w:val="0066098E"/>
    <w:rsid w:val="006876D7"/>
    <w:rsid w:val="00693172"/>
    <w:rsid w:val="006B354B"/>
    <w:rsid w:val="006C7A0D"/>
    <w:rsid w:val="006D3D2F"/>
    <w:rsid w:val="007100B4"/>
    <w:rsid w:val="00710FB0"/>
    <w:rsid w:val="0072771C"/>
    <w:rsid w:val="00730B4D"/>
    <w:rsid w:val="0073559B"/>
    <w:rsid w:val="007370F5"/>
    <w:rsid w:val="00740A5D"/>
    <w:rsid w:val="00744E84"/>
    <w:rsid w:val="007603B8"/>
    <w:rsid w:val="00761C5B"/>
    <w:rsid w:val="00782C07"/>
    <w:rsid w:val="007A5B92"/>
    <w:rsid w:val="007C17CD"/>
    <w:rsid w:val="007C59B6"/>
    <w:rsid w:val="007D3208"/>
    <w:rsid w:val="007D460A"/>
    <w:rsid w:val="00802967"/>
    <w:rsid w:val="00804E21"/>
    <w:rsid w:val="0080583A"/>
    <w:rsid w:val="00811D1C"/>
    <w:rsid w:val="008212AD"/>
    <w:rsid w:val="00860C8E"/>
    <w:rsid w:val="00881387"/>
    <w:rsid w:val="00882A30"/>
    <w:rsid w:val="00893767"/>
    <w:rsid w:val="008C099E"/>
    <w:rsid w:val="008C0DF1"/>
    <w:rsid w:val="008C216D"/>
    <w:rsid w:val="008D0D8A"/>
    <w:rsid w:val="008D4336"/>
    <w:rsid w:val="008F29B6"/>
    <w:rsid w:val="008F4590"/>
    <w:rsid w:val="00935D57"/>
    <w:rsid w:val="00947DB9"/>
    <w:rsid w:val="00950F0C"/>
    <w:rsid w:val="0097059B"/>
    <w:rsid w:val="009811B4"/>
    <w:rsid w:val="00991C1C"/>
    <w:rsid w:val="009B3676"/>
    <w:rsid w:val="009B6F1B"/>
    <w:rsid w:val="009F0040"/>
    <w:rsid w:val="009F2190"/>
    <w:rsid w:val="00A05407"/>
    <w:rsid w:val="00A06F76"/>
    <w:rsid w:val="00A516B7"/>
    <w:rsid w:val="00A91656"/>
    <w:rsid w:val="00AD2071"/>
    <w:rsid w:val="00AF28F4"/>
    <w:rsid w:val="00AF645A"/>
    <w:rsid w:val="00B325E8"/>
    <w:rsid w:val="00B51C57"/>
    <w:rsid w:val="00B543B5"/>
    <w:rsid w:val="00B634FF"/>
    <w:rsid w:val="00B727F8"/>
    <w:rsid w:val="00B7522C"/>
    <w:rsid w:val="00B940F5"/>
    <w:rsid w:val="00BC45CD"/>
    <w:rsid w:val="00BE60ED"/>
    <w:rsid w:val="00C0394E"/>
    <w:rsid w:val="00C10877"/>
    <w:rsid w:val="00C126FC"/>
    <w:rsid w:val="00C3602C"/>
    <w:rsid w:val="00C6790C"/>
    <w:rsid w:val="00C8591F"/>
    <w:rsid w:val="00C95A2B"/>
    <w:rsid w:val="00CC23A3"/>
    <w:rsid w:val="00CE29EE"/>
    <w:rsid w:val="00D00267"/>
    <w:rsid w:val="00D046A4"/>
    <w:rsid w:val="00D047CB"/>
    <w:rsid w:val="00D05645"/>
    <w:rsid w:val="00D35391"/>
    <w:rsid w:val="00D419B9"/>
    <w:rsid w:val="00D54CDC"/>
    <w:rsid w:val="00D63DFD"/>
    <w:rsid w:val="00D71DC5"/>
    <w:rsid w:val="00D927FE"/>
    <w:rsid w:val="00D95E94"/>
    <w:rsid w:val="00DB0D43"/>
    <w:rsid w:val="00DB2E0F"/>
    <w:rsid w:val="00DB580A"/>
    <w:rsid w:val="00DB63A1"/>
    <w:rsid w:val="00DD13E7"/>
    <w:rsid w:val="00DE4FF8"/>
    <w:rsid w:val="00E058C1"/>
    <w:rsid w:val="00E20EEC"/>
    <w:rsid w:val="00E308AD"/>
    <w:rsid w:val="00E60C55"/>
    <w:rsid w:val="00EA345B"/>
    <w:rsid w:val="00EB12D8"/>
    <w:rsid w:val="00EC6C72"/>
    <w:rsid w:val="00EE48A5"/>
    <w:rsid w:val="00F034EE"/>
    <w:rsid w:val="00F05275"/>
    <w:rsid w:val="00F16560"/>
    <w:rsid w:val="00F219B8"/>
    <w:rsid w:val="00F2692E"/>
    <w:rsid w:val="00F37BAC"/>
    <w:rsid w:val="00F73B0C"/>
    <w:rsid w:val="00FA2AAC"/>
    <w:rsid w:val="00FB4F4B"/>
    <w:rsid w:val="00FB5059"/>
    <w:rsid w:val="00FC574B"/>
    <w:rsid w:val="00FD2E78"/>
    <w:rsid w:val="00FD7465"/>
    <w:rsid w:val="00FE0DB4"/>
    <w:rsid w:val="00FF4815"/>
    <w:rsid w:val="02454335"/>
    <w:rsid w:val="1D6B43AB"/>
    <w:rsid w:val="255C7E35"/>
    <w:rsid w:val="277A15B4"/>
    <w:rsid w:val="2E0E500A"/>
    <w:rsid w:val="42F26395"/>
    <w:rsid w:val="4D20220D"/>
    <w:rsid w:val="4FF57980"/>
    <w:rsid w:val="72436AC4"/>
    <w:rsid w:val="7CD97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B3778D"/>
  <w15:docId w15:val="{01C293BE-D6E6-4954-9F99-F5B16423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70F5"/>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header"/>
    <w:basedOn w:val="a"/>
    <w:link w:val="a5"/>
    <w:rsid w:val="002D6CAA"/>
    <w:pPr>
      <w:tabs>
        <w:tab w:val="center" w:pos="4153"/>
        <w:tab w:val="right" w:pos="8306"/>
      </w:tabs>
      <w:snapToGrid w:val="0"/>
      <w:jc w:val="center"/>
    </w:pPr>
    <w:rPr>
      <w:sz w:val="18"/>
      <w:szCs w:val="18"/>
    </w:rPr>
  </w:style>
  <w:style w:type="character" w:customStyle="1" w:styleId="a5">
    <w:name w:val="页眉 字符"/>
    <w:basedOn w:val="a0"/>
    <w:link w:val="a4"/>
    <w:rsid w:val="002D6CAA"/>
    <w:rPr>
      <w:rFonts w:asciiTheme="minorHAnsi" w:eastAsiaTheme="minorEastAsia" w:hAnsiTheme="minorHAnsi" w:cstheme="minorBidi"/>
      <w:kern w:val="2"/>
      <w:sz w:val="18"/>
      <w:szCs w:val="18"/>
    </w:rPr>
  </w:style>
  <w:style w:type="paragraph" w:styleId="a6">
    <w:name w:val="footer"/>
    <w:basedOn w:val="a"/>
    <w:link w:val="a7"/>
    <w:rsid w:val="002D6CAA"/>
    <w:pPr>
      <w:tabs>
        <w:tab w:val="center" w:pos="4153"/>
        <w:tab w:val="right" w:pos="8306"/>
      </w:tabs>
      <w:snapToGrid w:val="0"/>
      <w:jc w:val="left"/>
    </w:pPr>
    <w:rPr>
      <w:sz w:val="18"/>
      <w:szCs w:val="18"/>
    </w:rPr>
  </w:style>
  <w:style w:type="character" w:customStyle="1" w:styleId="a7">
    <w:name w:val="页脚 字符"/>
    <w:basedOn w:val="a0"/>
    <w:link w:val="a6"/>
    <w:rsid w:val="002D6CAA"/>
    <w:rPr>
      <w:rFonts w:asciiTheme="minorHAnsi" w:eastAsiaTheme="minorEastAsia" w:hAnsiTheme="minorHAnsi" w:cstheme="minorBidi"/>
      <w:kern w:val="2"/>
      <w:sz w:val="18"/>
      <w:szCs w:val="18"/>
    </w:rPr>
  </w:style>
  <w:style w:type="character" w:styleId="a8">
    <w:name w:val="Unresolved Mention"/>
    <w:basedOn w:val="a0"/>
    <w:uiPriority w:val="99"/>
    <w:semiHidden/>
    <w:unhideWhenUsed/>
    <w:rsid w:val="00A06F76"/>
    <w:rPr>
      <w:color w:val="605E5C"/>
      <w:shd w:val="clear" w:color="auto" w:fill="E1DFDD"/>
    </w:rPr>
  </w:style>
  <w:style w:type="character" w:customStyle="1" w:styleId="20">
    <w:name w:val="标题 2 字符"/>
    <w:basedOn w:val="a0"/>
    <w:link w:val="2"/>
    <w:uiPriority w:val="9"/>
    <w:rsid w:val="006B354B"/>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920</TotalTime>
  <Pages>8</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零号</dc:creator>
  <cp:lastModifiedBy>b_bluse li</cp:lastModifiedBy>
  <cp:revision>152</cp:revision>
  <dcterms:created xsi:type="dcterms:W3CDTF">2022-03-22T01:22:00Z</dcterms:created>
  <dcterms:modified xsi:type="dcterms:W3CDTF">2024-03-09T14:14:00Z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F52FB87FAF694E6AAF008FD9C003792C_13</vt:lpwstr>
  </property>
</Properties>
</file>